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C188" w14:textId="789EA303" w:rsidR="00854355" w:rsidRPr="002B3DBD" w:rsidRDefault="00854355" w:rsidP="00854355">
      <w:pPr>
        <w:rPr>
          <w:rFonts w:ascii="Palatino Linotype" w:hAnsi="Palatino Linotype"/>
        </w:rPr>
      </w:pPr>
      <w:r w:rsidRPr="002B3DBD">
        <w:rPr>
          <w:rFonts w:ascii="Palatino Linotype" w:hAnsi="Palatino Linotype"/>
        </w:rPr>
        <w:t>EDI-A</w:t>
      </w:r>
      <w:r w:rsidR="00AD5E59" w:rsidRPr="002B3DBD">
        <w:rPr>
          <w:rFonts w:ascii="Palatino Linotype" w:hAnsi="Palatino Linotype"/>
        </w:rPr>
        <w:t>W</w:t>
      </w:r>
      <w:r w:rsidR="004E2277" w:rsidRPr="002B3DBD">
        <w:rPr>
          <w:rFonts w:ascii="Palatino Linotype" w:hAnsi="Palatino Linotype"/>
        </w:rPr>
        <w:t>XXX</w:t>
      </w:r>
      <w:r w:rsidRPr="002B3DBD">
        <w:rPr>
          <w:rFonts w:ascii="Palatino Linotype" w:hAnsi="Palatino Linotype"/>
        </w:rPr>
        <w:t>-</w:t>
      </w:r>
      <w:r w:rsidR="00CE1ECD" w:rsidRPr="002B3DBD">
        <w:rPr>
          <w:rFonts w:ascii="Palatino Linotype" w:hAnsi="Palatino Linotype"/>
        </w:rPr>
        <w:t>2</w:t>
      </w:r>
      <w:r w:rsidR="004E2277" w:rsidRPr="002B3DBD">
        <w:rPr>
          <w:rFonts w:ascii="Palatino Linotype" w:hAnsi="Palatino Linotype"/>
        </w:rPr>
        <w:t>4</w:t>
      </w:r>
      <w:r w:rsidRPr="002B3DBD">
        <w:rPr>
          <w:rFonts w:ascii="Palatino Linotype" w:hAnsi="Palatino Linotype"/>
        </w:rPr>
        <w:t xml:space="preserve"> </w:t>
      </w:r>
      <w:r w:rsidRPr="002B3DBD">
        <w:rPr>
          <w:rFonts w:ascii="Palatino Linotype" w:hAnsi="Palatino Linotype"/>
        </w:rPr>
        <w:tab/>
      </w:r>
      <w:r w:rsidRPr="002B3DBD">
        <w:rPr>
          <w:rFonts w:ascii="Palatino Linotype" w:hAnsi="Palatino Linotype"/>
        </w:rPr>
        <w:tab/>
        <w:t xml:space="preserve">    Adult </w:t>
      </w:r>
      <w:r w:rsidR="00CE1ECD" w:rsidRPr="002B3DBD">
        <w:rPr>
          <w:rFonts w:ascii="Palatino Linotype" w:hAnsi="Palatino Linotype"/>
        </w:rPr>
        <w:t>–</w:t>
      </w:r>
      <w:r w:rsidRPr="002B3DBD">
        <w:rPr>
          <w:rFonts w:ascii="Palatino Linotype" w:hAnsi="Palatino Linotype"/>
        </w:rPr>
        <w:t xml:space="preserve"> </w:t>
      </w:r>
      <w:r w:rsidR="004E2277" w:rsidRPr="002B3DBD">
        <w:rPr>
          <w:rFonts w:ascii="Palatino Linotype" w:hAnsi="Palatino Linotype"/>
        </w:rPr>
        <w:t>[</w:t>
      </w:r>
      <w:r w:rsidR="004E2277" w:rsidRPr="002B3DBD">
        <w:rPr>
          <w:rFonts w:ascii="Palatino Linotype" w:hAnsi="Palatino Linotype"/>
          <w:i/>
        </w:rPr>
        <w:t>name</w:t>
      </w:r>
      <w:r w:rsidR="004E2277" w:rsidRPr="002B3DBD">
        <w:rPr>
          <w:rFonts w:ascii="Palatino Linotype" w:hAnsi="Palatino Linotype"/>
        </w:rPr>
        <w:t>]</w:t>
      </w:r>
    </w:p>
    <w:p w14:paraId="63D3631C" w14:textId="5015C099" w:rsidR="00854355" w:rsidRPr="002B3DBD" w:rsidRDefault="00854355" w:rsidP="00854355">
      <w:pPr>
        <w:jc w:val="center"/>
        <w:rPr>
          <w:rFonts w:ascii="Palatino Linotype" w:hAnsi="Palatino Linotype"/>
        </w:rPr>
      </w:pPr>
      <w:r w:rsidRPr="002B3DBD">
        <w:rPr>
          <w:rFonts w:ascii="Palatino Linotype" w:hAnsi="Palatino Linotype"/>
        </w:rPr>
        <w:t>GUARDIANSHIP ORDER</w:t>
      </w:r>
      <w:r w:rsidR="006A6A9C" w:rsidRPr="002B3DBD">
        <w:rPr>
          <w:rFonts w:ascii="Palatino Linotype" w:hAnsi="Palatino Linotype"/>
        </w:rPr>
        <w:t xml:space="preserve"> </w:t>
      </w:r>
      <w:r w:rsidR="009A112C" w:rsidRPr="002B3DBD">
        <w:rPr>
          <w:rFonts w:ascii="Palatino Linotype" w:hAnsi="Palatino Linotype"/>
        </w:rPr>
        <w:t>FINAL</w:t>
      </w:r>
      <w:r w:rsidRPr="002B3DBD">
        <w:rPr>
          <w:rFonts w:ascii="Palatino Linotype" w:hAnsi="Palatino Linotype"/>
        </w:rPr>
        <w:t xml:space="preserve"> </w:t>
      </w:r>
      <w:r w:rsidR="00CE1ECD" w:rsidRPr="002B3DBD">
        <w:rPr>
          <w:rFonts w:ascii="Palatino Linotype" w:hAnsi="Palatino Linotype"/>
        </w:rPr>
        <w:t>DISPOS</w:t>
      </w:r>
      <w:r w:rsidRPr="002B3DBD">
        <w:rPr>
          <w:rFonts w:ascii="Palatino Linotype" w:hAnsi="Palatino Linotype"/>
        </w:rPr>
        <w:t>AL</w:t>
      </w:r>
    </w:p>
    <w:p w14:paraId="3F8E07CF" w14:textId="40B72D6B" w:rsidR="00854355" w:rsidRPr="002B3DBD" w:rsidRDefault="00854355" w:rsidP="00854355">
      <w:pPr>
        <w:jc w:val="right"/>
        <w:rPr>
          <w:rFonts w:ascii="Palatino Linotype" w:hAnsi="Palatino Linotype"/>
        </w:rPr>
      </w:pPr>
      <w:r w:rsidRPr="002B3DBD">
        <w:rPr>
          <w:rFonts w:ascii="Palatino Linotype" w:hAnsi="Palatino Linotype"/>
        </w:rPr>
        <w:t>Case reference: EDI-AW</w:t>
      </w:r>
      <w:r w:rsidR="004E2277" w:rsidRPr="002B3DBD">
        <w:rPr>
          <w:rFonts w:ascii="Palatino Linotype" w:hAnsi="Palatino Linotype"/>
        </w:rPr>
        <w:t>XXX-24</w:t>
      </w:r>
    </w:p>
    <w:p w14:paraId="46CE537C" w14:textId="61C66BA5" w:rsidR="00854355" w:rsidRPr="002B3DBD" w:rsidRDefault="00854355" w:rsidP="00854355">
      <w:pPr>
        <w:jc w:val="right"/>
        <w:rPr>
          <w:rFonts w:ascii="Palatino Linotype" w:hAnsi="Palatino Linotype"/>
        </w:rPr>
      </w:pPr>
      <w:r w:rsidRPr="002B3DBD">
        <w:rPr>
          <w:rFonts w:ascii="Palatino Linotype" w:hAnsi="Palatino Linotype"/>
        </w:rPr>
        <w:t>OPG reference:</w:t>
      </w:r>
    </w:p>
    <w:p w14:paraId="74659A3B" w14:textId="27941CA6" w:rsidR="00854355" w:rsidRPr="002B3DBD" w:rsidRDefault="00854355" w:rsidP="00854355">
      <w:pPr>
        <w:rPr>
          <w:rFonts w:ascii="Palatino Linotype" w:hAnsi="Palatino Linotype"/>
        </w:rPr>
      </w:pPr>
      <w:r w:rsidRPr="002B3DBD">
        <w:rPr>
          <w:rFonts w:ascii="Palatino Linotype" w:hAnsi="Palatino Linotype"/>
        </w:rPr>
        <w:t xml:space="preserve">Edinburgh </w:t>
      </w:r>
      <w:r w:rsidR="00383F19" w:rsidRPr="002B3DBD">
        <w:rPr>
          <w:rFonts w:ascii="Palatino Linotype" w:hAnsi="Palatino Linotype"/>
        </w:rPr>
        <w:tab/>
      </w:r>
      <w:r w:rsidR="00383F19" w:rsidRPr="002B3DBD">
        <w:rPr>
          <w:rFonts w:ascii="Palatino Linotype" w:hAnsi="Palatino Linotype"/>
        </w:rPr>
        <w:tab/>
      </w:r>
      <w:r w:rsidR="00383F19" w:rsidRPr="002B3DBD">
        <w:rPr>
          <w:rFonts w:ascii="Palatino Linotype" w:hAnsi="Palatino Linotype"/>
        </w:rPr>
        <w:tab/>
      </w:r>
      <w:r w:rsidR="004E2277" w:rsidRPr="002B3DBD">
        <w:rPr>
          <w:rFonts w:ascii="Palatino Linotype" w:hAnsi="Palatino Linotype"/>
        </w:rPr>
        <w:t>[</w:t>
      </w:r>
      <w:r w:rsidR="004E2277" w:rsidRPr="002B3DBD">
        <w:rPr>
          <w:rFonts w:ascii="Palatino Linotype" w:hAnsi="Palatino Linotype"/>
          <w:i/>
        </w:rPr>
        <w:t xml:space="preserve">date   </w:t>
      </w:r>
      <w:r w:rsidR="00383F19" w:rsidRPr="002B3DBD">
        <w:rPr>
          <w:rFonts w:ascii="Palatino Linotype" w:hAnsi="Palatino Linotype"/>
        </w:rPr>
        <w:t xml:space="preserve"> </w:t>
      </w:r>
      <w:r w:rsidR="004E2277" w:rsidRPr="002B3DBD">
        <w:rPr>
          <w:rFonts w:ascii="Palatino Linotype" w:hAnsi="Palatino Linotype"/>
        </w:rPr>
        <w:t xml:space="preserve">  </w:t>
      </w:r>
      <w:r w:rsidR="00383F19" w:rsidRPr="002B3DBD">
        <w:rPr>
          <w:rFonts w:ascii="Palatino Linotype" w:hAnsi="Palatino Linotype"/>
        </w:rPr>
        <w:t>202</w:t>
      </w:r>
      <w:r w:rsidR="004E2277" w:rsidRPr="002B3DBD">
        <w:rPr>
          <w:rFonts w:ascii="Palatino Linotype" w:hAnsi="Palatino Linotype"/>
        </w:rPr>
        <w:t>4]</w:t>
      </w:r>
    </w:p>
    <w:p w14:paraId="78DAAFA2" w14:textId="2DD52137" w:rsidR="00854355" w:rsidRPr="002B3DBD" w:rsidRDefault="00854355" w:rsidP="00854355">
      <w:pPr>
        <w:rPr>
          <w:rFonts w:ascii="Palatino Linotype" w:hAnsi="Palatino Linotype"/>
        </w:rPr>
      </w:pPr>
      <w:r w:rsidRPr="002B3DBD">
        <w:rPr>
          <w:rFonts w:ascii="Palatino Linotype" w:hAnsi="Palatino Linotype"/>
        </w:rPr>
        <w:t xml:space="preserve">Act: </w:t>
      </w:r>
      <w:r w:rsidR="004E2277" w:rsidRPr="002B3DBD">
        <w:rPr>
          <w:rFonts w:ascii="Palatino Linotype" w:hAnsi="Palatino Linotype"/>
        </w:rPr>
        <w:t>[</w:t>
      </w:r>
      <w:r w:rsidR="004E2277" w:rsidRPr="002B3DBD">
        <w:rPr>
          <w:rFonts w:ascii="Palatino Linotype" w:hAnsi="Palatino Linotype"/>
          <w:i/>
        </w:rPr>
        <w:t>name</w:t>
      </w:r>
      <w:r w:rsidR="004E2277" w:rsidRPr="002B3DBD">
        <w:rPr>
          <w:rFonts w:ascii="Palatino Linotype" w:hAnsi="Palatino Linotype"/>
        </w:rPr>
        <w:t>]</w:t>
      </w:r>
    </w:p>
    <w:p w14:paraId="7890D0C2" w14:textId="6A01EB09" w:rsidR="00854355" w:rsidRPr="002B3DBD" w:rsidRDefault="00854355" w:rsidP="00854355">
      <w:pPr>
        <w:rPr>
          <w:rFonts w:ascii="Palatino Linotype" w:hAnsi="Palatino Linotype"/>
        </w:rPr>
      </w:pPr>
      <w:r w:rsidRPr="002B3DBD">
        <w:rPr>
          <w:rFonts w:ascii="Palatino Linotype" w:hAnsi="Palatino Linotype"/>
        </w:rPr>
        <w:t>Alt:</w:t>
      </w:r>
      <w:r w:rsidR="004E2277" w:rsidRPr="002B3DBD">
        <w:rPr>
          <w:rFonts w:ascii="Palatino Linotype" w:hAnsi="Palatino Linotype"/>
        </w:rPr>
        <w:t xml:space="preserve"> [</w:t>
      </w:r>
      <w:r w:rsidR="004E2277" w:rsidRPr="002B3DBD">
        <w:rPr>
          <w:rFonts w:ascii="Palatino Linotype" w:hAnsi="Palatino Linotype"/>
          <w:i/>
        </w:rPr>
        <w:t>name</w:t>
      </w:r>
      <w:r w:rsidR="004E2277" w:rsidRPr="002B3DBD">
        <w:rPr>
          <w:rFonts w:ascii="Palatino Linotype" w:hAnsi="Palatino Linotype"/>
        </w:rPr>
        <w:t>]</w:t>
      </w:r>
    </w:p>
    <w:p w14:paraId="66A5ACDE" w14:textId="77777777" w:rsidR="00854355" w:rsidRPr="002B3DBD" w:rsidRDefault="00854355" w:rsidP="00854355">
      <w:pPr>
        <w:rPr>
          <w:rFonts w:ascii="Palatino Linotype" w:hAnsi="Palatino Linotype"/>
        </w:rPr>
      </w:pPr>
    </w:p>
    <w:p w14:paraId="7CE5AD5E" w14:textId="13C0E1BB" w:rsidR="00854355" w:rsidRPr="002B3DBD" w:rsidRDefault="004E2277" w:rsidP="00B0260D">
      <w:pPr>
        <w:autoSpaceDE w:val="0"/>
        <w:autoSpaceDN w:val="0"/>
        <w:adjustRightInd w:val="0"/>
        <w:spacing w:after="0" w:line="360" w:lineRule="auto"/>
        <w:rPr>
          <w:rFonts w:ascii="Palatino Linotype" w:hAnsi="Palatino Linotype"/>
        </w:rPr>
      </w:pPr>
      <w:r w:rsidRPr="002B3DBD">
        <w:rPr>
          <w:rFonts w:ascii="Palatino Linotype" w:hAnsi="Palatino Linotype"/>
        </w:rPr>
        <w:t>The sheriff [</w:t>
      </w:r>
      <w:r w:rsidRPr="002B3DBD">
        <w:rPr>
          <w:rFonts w:ascii="Palatino Linotype" w:hAnsi="Palatino Linotype"/>
          <w:i/>
        </w:rPr>
        <w:t>in absence</w:t>
      </w:r>
      <w:r w:rsidRPr="002B3DBD">
        <w:rPr>
          <w:rFonts w:ascii="Palatino Linotype" w:hAnsi="Palatino Linotype"/>
        </w:rPr>
        <w:t xml:space="preserve">] </w:t>
      </w:r>
      <w:r w:rsidR="00CE1ECD" w:rsidRPr="002B3DBD">
        <w:rPr>
          <w:rFonts w:ascii="Palatino Linotype" w:hAnsi="Palatino Linotype"/>
        </w:rPr>
        <w:t xml:space="preserve"> having considered the application and productions</w:t>
      </w:r>
      <w:r w:rsidRPr="002B3DBD">
        <w:rPr>
          <w:rFonts w:ascii="Palatino Linotype" w:hAnsi="Palatino Linotype"/>
        </w:rPr>
        <w:t xml:space="preserve"> [</w:t>
      </w:r>
      <w:r w:rsidRPr="002B3DBD">
        <w:rPr>
          <w:rFonts w:ascii="Palatino Linotype" w:hAnsi="Palatino Linotype"/>
          <w:i/>
        </w:rPr>
        <w:t>and having heard parties thereon</w:t>
      </w:r>
      <w:r w:rsidRPr="002B3DBD">
        <w:rPr>
          <w:rFonts w:ascii="Palatino Linotype" w:hAnsi="Palatino Linotype"/>
        </w:rPr>
        <w:t>]</w:t>
      </w:r>
      <w:r w:rsidR="00CE1ECD" w:rsidRPr="002B3DBD">
        <w:rPr>
          <w:rFonts w:ascii="Palatino Linotype" w:hAnsi="Palatino Linotype"/>
        </w:rPr>
        <w:t>,</w:t>
      </w:r>
      <w:r w:rsidR="00C6491E" w:rsidRPr="002B3DBD">
        <w:rPr>
          <w:rFonts w:ascii="Palatino Linotype" w:hAnsi="Palatino Linotype"/>
        </w:rPr>
        <w:t xml:space="preserve"> </w:t>
      </w:r>
      <w:r w:rsidR="00854355" w:rsidRPr="002B3DBD">
        <w:rPr>
          <w:rFonts w:ascii="Palatino Linotype" w:hAnsi="Palatino Linotype"/>
        </w:rPr>
        <w:t xml:space="preserve">on the </w:t>
      </w:r>
      <w:r w:rsidR="00CE1ECD" w:rsidRPr="002B3DBD">
        <w:rPr>
          <w:rFonts w:ascii="Palatino Linotype" w:hAnsi="Palatino Linotype"/>
        </w:rPr>
        <w:t>Applicant</w:t>
      </w:r>
      <w:r w:rsidR="00076DE4" w:rsidRPr="002B3DBD">
        <w:rPr>
          <w:rFonts w:ascii="Palatino Linotype" w:hAnsi="Palatino Linotype"/>
        </w:rPr>
        <w:t>’</w:t>
      </w:r>
      <w:r w:rsidR="00CE1ECD" w:rsidRPr="002B3DBD">
        <w:rPr>
          <w:rFonts w:ascii="Palatino Linotype" w:hAnsi="Palatino Linotype"/>
        </w:rPr>
        <w:t>s</w:t>
      </w:r>
      <w:r w:rsidR="00854355" w:rsidRPr="002B3DBD">
        <w:rPr>
          <w:rFonts w:ascii="Palatino Linotype" w:hAnsi="Palatino Linotype"/>
        </w:rPr>
        <w:t xml:space="preserve"> motion, </w:t>
      </w:r>
      <w:r w:rsidR="00CE1ECD" w:rsidRPr="002B3DBD">
        <w:rPr>
          <w:rFonts w:ascii="Palatino Linotype" w:hAnsi="Palatino Linotype"/>
        </w:rPr>
        <w:t>Appoints</w:t>
      </w:r>
      <w:r w:rsidR="00854355" w:rsidRPr="002B3DBD">
        <w:rPr>
          <w:rFonts w:ascii="Palatino Linotype" w:hAnsi="Palatino Linotype"/>
        </w:rPr>
        <w:t xml:space="preserve"> </w:t>
      </w:r>
      <w:r w:rsidRPr="002B3DBD">
        <w:rPr>
          <w:rFonts w:ascii="Palatino Linotype" w:hAnsi="Palatino Linotype"/>
        </w:rPr>
        <w:t>[</w:t>
      </w:r>
      <w:r w:rsidRPr="002B3DBD">
        <w:rPr>
          <w:rFonts w:ascii="Palatino Linotype" w:hAnsi="Palatino Linotype"/>
          <w:i/>
        </w:rPr>
        <w:t>name of guardian</w:t>
      </w:r>
      <w:r w:rsidRPr="002B3DBD">
        <w:rPr>
          <w:rFonts w:ascii="Palatino Linotype" w:hAnsi="Palatino Linotype"/>
        </w:rPr>
        <w:t>]</w:t>
      </w:r>
      <w:r w:rsidR="00F80373" w:rsidRPr="002B3DBD">
        <w:rPr>
          <w:rFonts w:ascii="Palatino Linotype" w:hAnsi="Palatino Linotype"/>
        </w:rPr>
        <w:t xml:space="preserve">, residing at </w:t>
      </w:r>
      <w:r w:rsidRPr="002B3DBD">
        <w:rPr>
          <w:rFonts w:ascii="Palatino Linotype" w:hAnsi="Palatino Linotype"/>
        </w:rPr>
        <w:t>[</w:t>
      </w:r>
      <w:r w:rsidRPr="002B3DBD">
        <w:rPr>
          <w:rFonts w:ascii="Palatino Linotype" w:hAnsi="Palatino Linotype"/>
          <w:i/>
        </w:rPr>
        <w:t>full postal address</w:t>
      </w:r>
      <w:r w:rsidRPr="002B3DBD">
        <w:rPr>
          <w:rFonts w:ascii="Palatino Linotype" w:hAnsi="Palatino Linotype"/>
        </w:rPr>
        <w:t>]</w:t>
      </w:r>
      <w:r w:rsidR="00330246" w:rsidRPr="002B3DBD">
        <w:rPr>
          <w:rFonts w:ascii="Palatino Linotype" w:hAnsi="Palatino Linotype"/>
        </w:rPr>
        <w:t xml:space="preserve">, </w:t>
      </w:r>
      <w:r w:rsidR="000979C0" w:rsidRPr="002B3DBD">
        <w:rPr>
          <w:rFonts w:ascii="Palatino Linotype" w:hAnsi="Palatino Linotype"/>
        </w:rPr>
        <w:t>[</w:t>
      </w:r>
      <w:r w:rsidR="000979C0" w:rsidRPr="002B3DBD">
        <w:rPr>
          <w:rFonts w:ascii="Palatino Linotype" w:hAnsi="Palatino Linotype"/>
          <w:i/>
        </w:rPr>
        <w:t>add name and designation of any joint guardian in similar fashion</w:t>
      </w:r>
      <w:r w:rsidR="000979C0" w:rsidRPr="002B3DBD">
        <w:rPr>
          <w:rFonts w:ascii="Palatino Linotype" w:hAnsi="Palatino Linotype"/>
        </w:rPr>
        <w:t xml:space="preserve">] </w:t>
      </w:r>
      <w:r w:rsidR="00330246" w:rsidRPr="002B3DBD">
        <w:rPr>
          <w:rFonts w:ascii="Palatino Linotype" w:hAnsi="Palatino Linotype"/>
        </w:rPr>
        <w:t xml:space="preserve">as </w:t>
      </w:r>
      <w:r w:rsidRPr="002B3DBD">
        <w:rPr>
          <w:rFonts w:ascii="Palatino Linotype" w:hAnsi="Palatino Linotype"/>
        </w:rPr>
        <w:t>[</w:t>
      </w:r>
      <w:r w:rsidRPr="002B3DBD">
        <w:rPr>
          <w:rFonts w:ascii="Palatino Linotype" w:hAnsi="Palatino Linotype"/>
          <w:i/>
        </w:rPr>
        <w:t>joint</w:t>
      </w:r>
      <w:r w:rsidRPr="002B3DBD">
        <w:rPr>
          <w:rFonts w:ascii="Palatino Linotype" w:hAnsi="Palatino Linotype"/>
        </w:rPr>
        <w:t xml:space="preserve">] </w:t>
      </w:r>
      <w:r w:rsidR="00330246" w:rsidRPr="002B3DBD">
        <w:rPr>
          <w:rFonts w:ascii="Palatino Linotype" w:hAnsi="Palatino Linotype"/>
        </w:rPr>
        <w:t>Welfare Guardian</w:t>
      </w:r>
      <w:r w:rsidR="00854355" w:rsidRPr="002B3DBD">
        <w:rPr>
          <w:rFonts w:ascii="Palatino Linotype" w:hAnsi="Palatino Linotype"/>
        </w:rPr>
        <w:t xml:space="preserve"> to </w:t>
      </w:r>
      <w:r w:rsidR="00BA0CD1">
        <w:rPr>
          <w:rFonts w:ascii="Palatino Linotype" w:hAnsi="Palatino Linotype"/>
        </w:rPr>
        <w:t>[</w:t>
      </w:r>
      <w:r w:rsidRPr="002B3DBD">
        <w:rPr>
          <w:rFonts w:ascii="Palatino Linotype" w:hAnsi="Palatino Linotype"/>
          <w:i/>
        </w:rPr>
        <w:t>full name of adult</w:t>
      </w:r>
      <w:r w:rsidRPr="002B3DBD">
        <w:rPr>
          <w:rFonts w:ascii="Palatino Linotype" w:hAnsi="Palatino Linotype"/>
        </w:rPr>
        <w:t>]</w:t>
      </w:r>
      <w:r w:rsidR="00F80373" w:rsidRPr="002B3DBD">
        <w:rPr>
          <w:rFonts w:ascii="Palatino Linotype" w:hAnsi="Palatino Linotype"/>
        </w:rPr>
        <w:t xml:space="preserve">, date of birth </w:t>
      </w:r>
      <w:r w:rsidR="00BA0CD1">
        <w:rPr>
          <w:rFonts w:ascii="Palatino Linotype" w:hAnsi="Palatino Linotype"/>
        </w:rPr>
        <w:t>[</w:t>
      </w:r>
      <w:r w:rsidR="00A707EE" w:rsidRPr="002B3DBD">
        <w:rPr>
          <w:rFonts w:ascii="Palatino Linotype" w:hAnsi="Palatino Linotype"/>
          <w:i/>
        </w:rPr>
        <w:t>insert DOB</w:t>
      </w:r>
      <w:r w:rsidR="00A707EE" w:rsidRPr="002B3DBD">
        <w:rPr>
          <w:rFonts w:ascii="Palatino Linotype" w:hAnsi="Palatino Linotype"/>
        </w:rPr>
        <w:t>]</w:t>
      </w:r>
      <w:r w:rsidR="00F80373" w:rsidRPr="002B3DBD">
        <w:rPr>
          <w:rFonts w:ascii="Palatino Linotype" w:hAnsi="Palatino Linotype"/>
        </w:rPr>
        <w:t xml:space="preserve">, residing at </w:t>
      </w:r>
      <w:r w:rsidR="00A707EE" w:rsidRPr="002B3DBD">
        <w:rPr>
          <w:rFonts w:ascii="Palatino Linotype" w:hAnsi="Palatino Linotype"/>
        </w:rPr>
        <w:t>[</w:t>
      </w:r>
      <w:r w:rsidR="00A707EE" w:rsidRPr="002B3DBD">
        <w:rPr>
          <w:rFonts w:ascii="Palatino Linotype" w:hAnsi="Palatino Linotype"/>
          <w:i/>
        </w:rPr>
        <w:t>full postal address</w:t>
      </w:r>
      <w:r w:rsidR="00A707EE" w:rsidRPr="002B3DBD">
        <w:rPr>
          <w:rFonts w:ascii="Palatino Linotype" w:hAnsi="Palatino Linotype"/>
        </w:rPr>
        <w:t>]</w:t>
      </w:r>
      <w:r w:rsidR="00F80373" w:rsidRPr="002B3DBD">
        <w:rPr>
          <w:rFonts w:ascii="Palatino Linotype" w:hAnsi="Palatino Linotype"/>
        </w:rPr>
        <w:t xml:space="preserve"> </w:t>
      </w:r>
      <w:r w:rsidR="00854355" w:rsidRPr="002B3DBD">
        <w:rPr>
          <w:rFonts w:ascii="Palatino Linotype" w:hAnsi="Palatino Linotype"/>
        </w:rPr>
        <w:t>("the Adult")</w:t>
      </w:r>
      <w:r w:rsidR="009A112C" w:rsidRPr="002B3DBD">
        <w:rPr>
          <w:rFonts w:ascii="Palatino Linotype" w:hAnsi="Palatino Linotype"/>
        </w:rPr>
        <w:t xml:space="preserve"> for a period of </w:t>
      </w:r>
      <w:r w:rsidR="00A707EE" w:rsidRPr="002B3DBD">
        <w:rPr>
          <w:rFonts w:ascii="Palatino Linotype" w:hAnsi="Palatino Linotype"/>
        </w:rPr>
        <w:t>[</w:t>
      </w:r>
      <w:r w:rsidR="00A707EE" w:rsidRPr="002B3DBD">
        <w:rPr>
          <w:rFonts w:ascii="Palatino Linotype" w:hAnsi="Palatino Linotype"/>
          <w:i/>
        </w:rPr>
        <w:t>X</w:t>
      </w:r>
      <w:r w:rsidR="00A707EE" w:rsidRPr="002B3DBD">
        <w:rPr>
          <w:rFonts w:ascii="Palatino Linotype" w:hAnsi="Palatino Linotype"/>
        </w:rPr>
        <w:t>]</w:t>
      </w:r>
      <w:r w:rsidR="009A112C" w:rsidRPr="002B3DBD">
        <w:rPr>
          <w:rFonts w:ascii="Palatino Linotype" w:hAnsi="Palatino Linotype"/>
        </w:rPr>
        <w:t xml:space="preserve"> years from this date</w:t>
      </w:r>
      <w:r w:rsidR="0033485D">
        <w:rPr>
          <w:rFonts w:ascii="Palatino Linotype" w:hAnsi="Palatino Linotype"/>
        </w:rPr>
        <w:t xml:space="preserve"> in terms of P</w:t>
      </w:r>
      <w:r w:rsidR="00854355" w:rsidRPr="002B3DBD">
        <w:rPr>
          <w:rFonts w:ascii="Palatino Linotype" w:hAnsi="Palatino Linotype"/>
        </w:rPr>
        <w:t>art 6 of the Adults with Incapacity (Scotland) Act 2000 with the following functions and duties:</w:t>
      </w:r>
    </w:p>
    <w:p w14:paraId="0B220332" w14:textId="52A9CA26" w:rsidR="002B3DBD" w:rsidRPr="002B3DBD" w:rsidRDefault="002B3DBD" w:rsidP="00B0260D">
      <w:pPr>
        <w:autoSpaceDE w:val="0"/>
        <w:autoSpaceDN w:val="0"/>
        <w:adjustRightInd w:val="0"/>
        <w:spacing w:after="0" w:line="360" w:lineRule="auto"/>
        <w:rPr>
          <w:rFonts w:ascii="Palatino Linotype" w:hAnsi="Palatino Linotype"/>
          <w:b/>
        </w:rPr>
      </w:pPr>
      <w:r w:rsidRPr="002B3DBD">
        <w:rPr>
          <w:rFonts w:ascii="Palatino Linotype" w:hAnsi="Palatino Linotype"/>
          <w:b/>
        </w:rPr>
        <w:t>Welfare powers</w:t>
      </w:r>
    </w:p>
    <w:p w14:paraId="4E6BEE0D" w14:textId="282909C7" w:rsidR="00125655" w:rsidRPr="002B3DBD" w:rsidRDefault="00125655" w:rsidP="00B573BF">
      <w:pPr>
        <w:autoSpaceDE w:val="0"/>
        <w:autoSpaceDN w:val="0"/>
        <w:adjustRightInd w:val="0"/>
        <w:spacing w:after="0" w:line="360" w:lineRule="auto"/>
        <w:rPr>
          <w:rFonts w:ascii="Palatino Linotype" w:hAnsi="Palatino Linotype"/>
        </w:rPr>
      </w:pPr>
      <w:r w:rsidRPr="002B3DBD">
        <w:rPr>
          <w:rFonts w:ascii="Palatino Linotype" w:hAnsi="Palatino Linotype"/>
        </w:rPr>
        <w:t>[</w:t>
      </w:r>
      <w:r w:rsidRPr="002B3DBD">
        <w:rPr>
          <w:rFonts w:ascii="Palatino Linotype" w:hAnsi="Palatino Linotype"/>
          <w:i/>
        </w:rPr>
        <w:t>Take in from the craves the functions and duties gra</w:t>
      </w:r>
      <w:r w:rsidR="00B573BF" w:rsidRPr="002B3DBD">
        <w:rPr>
          <w:rFonts w:ascii="Palatino Linotype" w:hAnsi="Palatino Linotype"/>
          <w:i/>
        </w:rPr>
        <w:t>nted</w:t>
      </w:r>
      <w:r w:rsidR="00B573BF" w:rsidRPr="002B3DBD">
        <w:rPr>
          <w:rFonts w:ascii="Palatino Linotype" w:hAnsi="Palatino Linotype"/>
        </w:rPr>
        <w:t>]</w:t>
      </w:r>
    </w:p>
    <w:p w14:paraId="781B220F" w14:textId="77777777"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gramStart"/>
      <w:r w:rsidRPr="002B3DBD">
        <w:rPr>
          <w:rFonts w:ascii="Palatino Linotype" w:hAnsi="Palatino Linotype"/>
        </w:rPr>
        <w:t xml:space="preserve">[ </w:t>
      </w:r>
      <w:r w:rsidRPr="002B3DBD">
        <w:rPr>
          <w:rFonts w:ascii="Palatino Linotype" w:hAnsi="Palatino Linotype"/>
          <w:i/>
        </w:rPr>
        <w:t>a</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p>
    <w:p w14:paraId="43F6953B" w14:textId="77777777"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spellStart"/>
      <w:r w:rsidRPr="002B3DBD">
        <w:rPr>
          <w:rFonts w:ascii="Palatino Linotype" w:hAnsi="Palatino Linotype"/>
          <w:i/>
        </w:rPr>
        <w:t>b.xxxx</w:t>
      </w:r>
      <w:proofErr w:type="spellEnd"/>
    </w:p>
    <w:p w14:paraId="2B74E734" w14:textId="2B5BA496" w:rsidR="00CE1ECD" w:rsidRDefault="006239F2" w:rsidP="00BA0CD1">
      <w:pPr>
        <w:tabs>
          <w:tab w:val="left" w:pos="1740"/>
        </w:tabs>
        <w:overflowPunct w:val="0"/>
        <w:autoSpaceDE w:val="0"/>
        <w:autoSpaceDN w:val="0"/>
        <w:adjustRightInd w:val="0"/>
        <w:spacing w:after="0" w:line="360" w:lineRule="auto"/>
        <w:textAlignment w:val="baseline"/>
        <w:rPr>
          <w:rFonts w:ascii="Palatino Linotype" w:hAnsi="Palatino Linotype"/>
        </w:rPr>
      </w:pPr>
      <w:proofErr w:type="gramStart"/>
      <w:r w:rsidRPr="002B3DBD">
        <w:rPr>
          <w:rFonts w:ascii="Palatino Linotype" w:hAnsi="Palatino Linotype"/>
          <w:i/>
        </w:rPr>
        <w:t>c</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r w:rsidRPr="002B3DBD">
        <w:rPr>
          <w:rFonts w:ascii="Palatino Linotype" w:hAnsi="Palatino Linotype"/>
          <w:i/>
        </w:rPr>
        <w:t xml:space="preserve"> </w:t>
      </w:r>
      <w:proofErr w:type="spellStart"/>
      <w:r w:rsidRPr="002B3DBD">
        <w:rPr>
          <w:rFonts w:ascii="Palatino Linotype" w:hAnsi="Palatino Linotype"/>
          <w:i/>
        </w:rPr>
        <w:t>etc</w:t>
      </w:r>
      <w:proofErr w:type="spellEnd"/>
      <w:r w:rsidRPr="002B3DBD">
        <w:rPr>
          <w:rFonts w:ascii="Palatino Linotype" w:hAnsi="Palatino Linotype"/>
        </w:rPr>
        <w:t>]</w:t>
      </w:r>
      <w:r w:rsidR="00BA0CD1">
        <w:rPr>
          <w:rFonts w:ascii="Palatino Linotype" w:hAnsi="Palatino Linotype"/>
        </w:rPr>
        <w:tab/>
      </w:r>
    </w:p>
    <w:p w14:paraId="75C5D8F8" w14:textId="77777777" w:rsidR="00BA0CD1" w:rsidRPr="002B3DBD" w:rsidRDefault="00BA0CD1" w:rsidP="00BA0CD1">
      <w:pPr>
        <w:tabs>
          <w:tab w:val="left" w:pos="1740"/>
        </w:tabs>
        <w:overflowPunct w:val="0"/>
        <w:autoSpaceDE w:val="0"/>
        <w:autoSpaceDN w:val="0"/>
        <w:adjustRightInd w:val="0"/>
        <w:spacing w:after="0" w:line="360" w:lineRule="auto"/>
        <w:textAlignment w:val="baseline"/>
        <w:rPr>
          <w:rFonts w:ascii="Palatino Linotype" w:hAnsi="Palatino Linotype"/>
        </w:rPr>
      </w:pPr>
    </w:p>
    <w:p w14:paraId="10D070D1" w14:textId="221DF9FA" w:rsidR="009A112C" w:rsidRPr="002B3DBD" w:rsidRDefault="00B573BF" w:rsidP="009A112C">
      <w:pPr>
        <w:spacing w:after="0" w:line="360" w:lineRule="auto"/>
        <w:rPr>
          <w:rFonts w:ascii="Palatino Linotype" w:hAnsi="Palatino Linotype"/>
        </w:rPr>
      </w:pPr>
      <w:r w:rsidRPr="002B3DBD">
        <w:rPr>
          <w:rFonts w:ascii="Palatino Linotype" w:hAnsi="Palatino Linotype"/>
        </w:rPr>
        <w:t>[</w:t>
      </w:r>
      <w:r w:rsidRPr="002B3DBD">
        <w:rPr>
          <w:rFonts w:ascii="Palatino Linotype" w:hAnsi="Palatino Linotype"/>
          <w:i/>
        </w:rPr>
        <w:t>If substitute guardian also appointed</w:t>
      </w:r>
      <w:r w:rsidRPr="002B3DBD">
        <w:rPr>
          <w:rFonts w:ascii="Palatino Linotype" w:hAnsi="Palatino Linotype"/>
        </w:rPr>
        <w:t xml:space="preserve">] </w:t>
      </w:r>
      <w:r w:rsidR="00C6491E" w:rsidRPr="002B3DBD">
        <w:rPr>
          <w:rFonts w:ascii="Palatino Linotype" w:hAnsi="Palatino Linotype"/>
        </w:rPr>
        <w:t xml:space="preserve">Appoints </w:t>
      </w:r>
      <w:bookmarkStart w:id="0" w:name="_Hlk47984909"/>
      <w:r w:rsidR="00BF72FE" w:rsidRPr="002B3DBD">
        <w:rPr>
          <w:rFonts w:ascii="Palatino Linotype" w:hAnsi="Palatino Linotype"/>
        </w:rPr>
        <w:t>[</w:t>
      </w:r>
      <w:r w:rsidR="00C55B9F" w:rsidRPr="002B3DBD">
        <w:rPr>
          <w:rFonts w:ascii="Palatino Linotype" w:hAnsi="Palatino Linotype"/>
          <w:i/>
        </w:rPr>
        <w:t>name and full postal address</w:t>
      </w:r>
      <w:r w:rsidR="00C55B9F" w:rsidRPr="002B3DBD">
        <w:rPr>
          <w:rFonts w:ascii="Palatino Linotype" w:hAnsi="Palatino Linotype"/>
        </w:rPr>
        <w:t>]</w:t>
      </w:r>
      <w:r w:rsidR="00F80373" w:rsidRPr="002B3DBD">
        <w:rPr>
          <w:rFonts w:ascii="Palatino Linotype" w:hAnsi="Palatino Linotype"/>
        </w:rPr>
        <w:t xml:space="preserve">, </w:t>
      </w:r>
      <w:r w:rsidR="00C55B9F" w:rsidRPr="002B3DBD">
        <w:rPr>
          <w:rFonts w:ascii="Palatino Linotype" w:hAnsi="Palatino Linotype"/>
        </w:rPr>
        <w:t>[</w:t>
      </w:r>
      <w:r w:rsidR="00C55B9F" w:rsidRPr="002B3DBD">
        <w:rPr>
          <w:rFonts w:ascii="Palatino Linotype" w:hAnsi="Palatino Linotype"/>
          <w:i/>
        </w:rPr>
        <w:t xml:space="preserve">add name and full postal address of any joint substitute </w:t>
      </w:r>
      <w:r w:rsidR="00C55B9F" w:rsidRPr="002B3DBD">
        <w:rPr>
          <w:rFonts w:ascii="Palatino Linotype" w:hAnsi="Palatino Linotype"/>
        </w:rPr>
        <w:t>guardian]</w:t>
      </w:r>
      <w:bookmarkEnd w:id="0"/>
      <w:r w:rsidR="00C6491E" w:rsidRPr="002B3DBD">
        <w:rPr>
          <w:rFonts w:ascii="Palatino Linotype" w:hAnsi="Palatino Linotype"/>
        </w:rPr>
        <w:t xml:space="preserve">, as Substitute </w:t>
      </w:r>
      <w:r w:rsidR="00C55B9F" w:rsidRPr="002B3DBD">
        <w:rPr>
          <w:rFonts w:ascii="Palatino Linotype" w:hAnsi="Palatino Linotype"/>
        </w:rPr>
        <w:t xml:space="preserve">Welfare </w:t>
      </w:r>
      <w:r w:rsidR="00C6491E" w:rsidRPr="002B3DBD">
        <w:rPr>
          <w:rFonts w:ascii="Palatino Linotype" w:hAnsi="Palatino Linotype"/>
        </w:rPr>
        <w:t>Guardian</w:t>
      </w:r>
      <w:r w:rsidR="00C55B9F" w:rsidRPr="002B3DBD">
        <w:rPr>
          <w:rFonts w:ascii="Palatino Linotype" w:hAnsi="Palatino Linotype"/>
        </w:rPr>
        <w:t>[s]</w:t>
      </w:r>
      <w:r w:rsidR="00C6491E" w:rsidRPr="002B3DBD">
        <w:rPr>
          <w:rFonts w:ascii="Palatino Linotype" w:hAnsi="Palatino Linotype"/>
        </w:rPr>
        <w:t xml:space="preserve"> to the Adult, to act as </w:t>
      </w:r>
      <w:r w:rsidR="00C55B9F" w:rsidRPr="002B3DBD">
        <w:rPr>
          <w:rFonts w:ascii="Palatino Linotype" w:hAnsi="Palatino Linotype"/>
        </w:rPr>
        <w:t xml:space="preserve">Welfare </w:t>
      </w:r>
      <w:r w:rsidR="00C6491E" w:rsidRPr="002B3DBD">
        <w:rPr>
          <w:rFonts w:ascii="Palatino Linotype" w:hAnsi="Palatino Linotype"/>
        </w:rPr>
        <w:t>Guardian</w:t>
      </w:r>
      <w:r w:rsidR="00C55B9F" w:rsidRPr="002B3DBD">
        <w:rPr>
          <w:rFonts w:ascii="Palatino Linotype" w:hAnsi="Palatino Linotype"/>
        </w:rPr>
        <w:t>[s]</w:t>
      </w:r>
      <w:r w:rsidR="00C6491E" w:rsidRPr="002B3DBD">
        <w:rPr>
          <w:rFonts w:ascii="Palatino Linotype" w:hAnsi="Palatino Linotype"/>
        </w:rPr>
        <w:t xml:space="preserve"> in the event of the death, incapacity or resignation of the </w:t>
      </w:r>
      <w:r w:rsidR="00C55B9F" w:rsidRPr="002B3DBD">
        <w:rPr>
          <w:rFonts w:ascii="Palatino Linotype" w:hAnsi="Palatino Linotype"/>
        </w:rPr>
        <w:t>[</w:t>
      </w:r>
      <w:r w:rsidR="00C55B9F" w:rsidRPr="002B3DBD">
        <w:rPr>
          <w:rFonts w:ascii="Palatino Linotype" w:hAnsi="Palatino Linotype"/>
          <w:i/>
        </w:rPr>
        <w:t>name and full postal address of the guardian specified above</w:t>
      </w:r>
      <w:r w:rsidR="00C55B9F" w:rsidRPr="002B3DBD">
        <w:rPr>
          <w:rFonts w:ascii="Palatino Linotype" w:hAnsi="Palatino Linotype"/>
        </w:rPr>
        <w:t>]</w:t>
      </w:r>
      <w:r w:rsidR="00C6491E" w:rsidRPr="002B3DBD">
        <w:rPr>
          <w:rFonts w:ascii="Palatino Linotype" w:hAnsi="Palatino Linotype"/>
        </w:rPr>
        <w:t xml:space="preserve">, with </w:t>
      </w:r>
      <w:r w:rsidR="00C55B9F" w:rsidRPr="002B3DBD">
        <w:rPr>
          <w:rFonts w:ascii="Palatino Linotype" w:hAnsi="Palatino Linotype"/>
        </w:rPr>
        <w:t xml:space="preserve">the </w:t>
      </w:r>
      <w:r w:rsidR="00C6491E" w:rsidRPr="002B3DBD">
        <w:rPr>
          <w:rFonts w:ascii="Palatino Linotype" w:hAnsi="Palatino Linotype"/>
        </w:rPr>
        <w:t>power to deal with the following aspects of the personal welfare of the Adult:</w:t>
      </w:r>
      <w:r w:rsidR="00C55B9F" w:rsidRPr="002B3DBD">
        <w:rPr>
          <w:rFonts w:ascii="Palatino Linotype" w:hAnsi="Palatino Linotype"/>
        </w:rPr>
        <w:t xml:space="preserve"> [</w:t>
      </w:r>
      <w:r w:rsidR="00C55B9F" w:rsidRPr="002B3DBD">
        <w:rPr>
          <w:rFonts w:ascii="Palatino Linotype" w:hAnsi="Palatino Linotype"/>
          <w:i/>
        </w:rPr>
        <w:t>repeat in full the powers listed above</w:t>
      </w:r>
      <w:r w:rsidR="00C55B9F" w:rsidRPr="002B3DBD">
        <w:rPr>
          <w:rFonts w:ascii="Palatino Linotype" w:hAnsi="Palatino Linotype"/>
        </w:rPr>
        <w:t>]</w:t>
      </w:r>
    </w:p>
    <w:p w14:paraId="408DA71F" w14:textId="30F5D2F8" w:rsidR="00C6491E"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gramStart"/>
      <w:r w:rsidRPr="002B3DBD">
        <w:rPr>
          <w:rFonts w:ascii="Palatino Linotype" w:hAnsi="Palatino Linotype"/>
        </w:rPr>
        <w:t xml:space="preserve">[ </w:t>
      </w:r>
      <w:r w:rsidRPr="002B3DBD">
        <w:rPr>
          <w:rFonts w:ascii="Palatino Linotype" w:hAnsi="Palatino Linotype"/>
          <w:i/>
        </w:rPr>
        <w:t>a</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p>
    <w:p w14:paraId="61AB3907" w14:textId="1BDA298A"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spellStart"/>
      <w:r w:rsidRPr="002B3DBD">
        <w:rPr>
          <w:rFonts w:ascii="Palatino Linotype" w:hAnsi="Palatino Linotype"/>
          <w:i/>
        </w:rPr>
        <w:lastRenderedPageBreak/>
        <w:t>b.xxxx</w:t>
      </w:r>
      <w:proofErr w:type="spellEnd"/>
    </w:p>
    <w:p w14:paraId="1B784962" w14:textId="6A952956"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rPr>
      </w:pPr>
      <w:proofErr w:type="gramStart"/>
      <w:r w:rsidRPr="002B3DBD">
        <w:rPr>
          <w:rFonts w:ascii="Palatino Linotype" w:hAnsi="Palatino Linotype"/>
          <w:i/>
        </w:rPr>
        <w:t>c</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r w:rsidRPr="002B3DBD">
        <w:rPr>
          <w:rFonts w:ascii="Palatino Linotype" w:hAnsi="Palatino Linotype"/>
          <w:i/>
        </w:rPr>
        <w:t xml:space="preserve"> </w:t>
      </w:r>
      <w:proofErr w:type="spellStart"/>
      <w:r w:rsidRPr="002B3DBD">
        <w:rPr>
          <w:rFonts w:ascii="Palatino Linotype" w:hAnsi="Palatino Linotype"/>
          <w:i/>
        </w:rPr>
        <w:t>etc</w:t>
      </w:r>
      <w:proofErr w:type="spellEnd"/>
      <w:r w:rsidRPr="002B3DBD">
        <w:rPr>
          <w:rFonts w:ascii="Palatino Linotype" w:hAnsi="Palatino Linotype"/>
        </w:rPr>
        <w:t>]</w:t>
      </w:r>
    </w:p>
    <w:p w14:paraId="775FC2AC" w14:textId="2FBC390C"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rPr>
      </w:pPr>
    </w:p>
    <w:p w14:paraId="75C8F202" w14:textId="329A1156"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rPr>
      </w:pPr>
      <w:r w:rsidRPr="002B3DBD">
        <w:rPr>
          <w:rFonts w:ascii="Palatino Linotype" w:hAnsi="Palatino Linotype"/>
        </w:rPr>
        <w:t>[</w:t>
      </w:r>
      <w:proofErr w:type="gramStart"/>
      <w:r w:rsidRPr="002B3DBD">
        <w:rPr>
          <w:rFonts w:ascii="Palatino Linotype" w:hAnsi="Palatino Linotype"/>
          <w:i/>
        </w:rPr>
        <w:t>if</w:t>
      </w:r>
      <w:proofErr w:type="gramEnd"/>
      <w:r w:rsidRPr="002B3DBD">
        <w:rPr>
          <w:rFonts w:ascii="Palatino Linotype" w:hAnsi="Palatino Linotype"/>
          <w:i/>
        </w:rPr>
        <w:t xml:space="preserve"> financial guardian also to be appointed</w:t>
      </w:r>
      <w:r w:rsidR="00BA0CD1">
        <w:rPr>
          <w:rFonts w:ascii="Palatino Linotype" w:hAnsi="Palatino Linotype"/>
          <w:i/>
        </w:rPr>
        <w:t xml:space="preserve"> complete as follows</w:t>
      </w:r>
      <w:r w:rsidRPr="002B3DBD">
        <w:rPr>
          <w:rFonts w:ascii="Palatino Linotype" w:hAnsi="Palatino Linotype"/>
        </w:rPr>
        <w:t>]</w:t>
      </w:r>
    </w:p>
    <w:p w14:paraId="3CA503AE" w14:textId="6B445898" w:rsidR="006239F2" w:rsidRPr="00BA0CD1" w:rsidRDefault="006239F2" w:rsidP="006239F2">
      <w:pPr>
        <w:overflowPunct w:val="0"/>
        <w:autoSpaceDE w:val="0"/>
        <w:autoSpaceDN w:val="0"/>
        <w:adjustRightInd w:val="0"/>
        <w:spacing w:after="0" w:line="360" w:lineRule="auto"/>
        <w:textAlignment w:val="baseline"/>
        <w:rPr>
          <w:rFonts w:ascii="Palatino Linotype" w:hAnsi="Palatino Linotype"/>
          <w:b/>
        </w:rPr>
      </w:pPr>
      <w:r w:rsidRPr="002B3DBD">
        <w:rPr>
          <w:rFonts w:ascii="Palatino Linotype" w:hAnsi="Palatino Linotype"/>
          <w:b/>
        </w:rPr>
        <w:t>Financial powers</w:t>
      </w:r>
    </w:p>
    <w:p w14:paraId="6D2C2585" w14:textId="3C9F9789" w:rsidR="006239F2" w:rsidRPr="002B3DBD" w:rsidRDefault="006239F2" w:rsidP="006239F2">
      <w:pPr>
        <w:autoSpaceDE w:val="0"/>
        <w:autoSpaceDN w:val="0"/>
        <w:adjustRightInd w:val="0"/>
        <w:spacing w:after="0" w:line="360" w:lineRule="auto"/>
        <w:rPr>
          <w:rFonts w:ascii="Palatino Linotype" w:hAnsi="Palatino Linotype"/>
        </w:rPr>
      </w:pPr>
      <w:r w:rsidRPr="002B3DBD">
        <w:rPr>
          <w:rFonts w:ascii="Palatino Linotype" w:hAnsi="Palatino Linotype"/>
        </w:rPr>
        <w:t>A</w:t>
      </w:r>
      <w:r w:rsidR="0033485D">
        <w:rPr>
          <w:rFonts w:ascii="Palatino Linotype" w:hAnsi="Palatino Linotype"/>
        </w:rPr>
        <w:t>nd thereafter a</w:t>
      </w:r>
      <w:r w:rsidRPr="002B3DBD">
        <w:rPr>
          <w:rFonts w:ascii="Palatino Linotype" w:hAnsi="Palatino Linotype"/>
        </w:rPr>
        <w:t>ppoints [</w:t>
      </w:r>
      <w:r w:rsidRPr="002B3DBD">
        <w:rPr>
          <w:rFonts w:ascii="Palatino Linotype" w:hAnsi="Palatino Linotype"/>
          <w:i/>
        </w:rPr>
        <w:t>name of guardian</w:t>
      </w:r>
      <w:r w:rsidRPr="002B3DBD">
        <w:rPr>
          <w:rFonts w:ascii="Palatino Linotype" w:hAnsi="Palatino Linotype"/>
        </w:rPr>
        <w:t>], residing at [</w:t>
      </w:r>
      <w:r w:rsidRPr="002B3DBD">
        <w:rPr>
          <w:rFonts w:ascii="Palatino Linotype" w:hAnsi="Palatino Linotype"/>
          <w:i/>
        </w:rPr>
        <w:t>full postal address</w:t>
      </w:r>
      <w:r w:rsidRPr="002B3DBD">
        <w:rPr>
          <w:rFonts w:ascii="Palatino Linotype" w:hAnsi="Palatino Linotype"/>
        </w:rPr>
        <w:t>], [</w:t>
      </w:r>
      <w:r w:rsidRPr="002B3DBD">
        <w:rPr>
          <w:rFonts w:ascii="Palatino Linotype" w:hAnsi="Palatino Linotype"/>
          <w:i/>
        </w:rPr>
        <w:t>add name and designation of any joint guardian in similar fashion</w:t>
      </w:r>
      <w:r w:rsidRPr="002B3DBD">
        <w:rPr>
          <w:rFonts w:ascii="Palatino Linotype" w:hAnsi="Palatino Linotype"/>
        </w:rPr>
        <w:t>] as [</w:t>
      </w:r>
      <w:r w:rsidRPr="002B3DBD">
        <w:rPr>
          <w:rFonts w:ascii="Palatino Linotype" w:hAnsi="Palatino Linotype"/>
          <w:i/>
        </w:rPr>
        <w:t>joint</w:t>
      </w:r>
      <w:r w:rsidRPr="002B3DBD">
        <w:rPr>
          <w:rFonts w:ascii="Palatino Linotype" w:hAnsi="Palatino Linotype"/>
        </w:rPr>
        <w:t>] Financial Guardian</w:t>
      </w:r>
      <w:r w:rsidR="00BA0CD1">
        <w:rPr>
          <w:rFonts w:ascii="Palatino Linotype" w:hAnsi="Palatino Linotype"/>
        </w:rPr>
        <w:t>[s]</w:t>
      </w:r>
      <w:r w:rsidRPr="002B3DBD">
        <w:rPr>
          <w:rFonts w:ascii="Palatino Linotype" w:hAnsi="Palatino Linotype"/>
        </w:rPr>
        <w:t xml:space="preserve"> to </w:t>
      </w:r>
      <w:r w:rsidR="00BA0CD1">
        <w:rPr>
          <w:rFonts w:ascii="Palatino Linotype" w:hAnsi="Palatino Linotype"/>
        </w:rPr>
        <w:t>[</w:t>
      </w:r>
      <w:r w:rsidRPr="002B3DBD">
        <w:rPr>
          <w:rFonts w:ascii="Palatino Linotype" w:hAnsi="Palatino Linotype"/>
          <w:i/>
        </w:rPr>
        <w:t>full name of adult</w:t>
      </w:r>
      <w:r w:rsidRPr="002B3DBD">
        <w:rPr>
          <w:rFonts w:ascii="Palatino Linotype" w:hAnsi="Palatino Linotype"/>
        </w:rPr>
        <w:t xml:space="preserve">], date of birth </w:t>
      </w:r>
      <w:r w:rsidR="00BA0CD1">
        <w:rPr>
          <w:rFonts w:ascii="Palatino Linotype" w:hAnsi="Palatino Linotype"/>
        </w:rPr>
        <w:t>[</w:t>
      </w:r>
      <w:r w:rsidRPr="002B3DBD">
        <w:rPr>
          <w:rFonts w:ascii="Palatino Linotype" w:hAnsi="Palatino Linotype"/>
          <w:i/>
        </w:rPr>
        <w:t>insert DOB</w:t>
      </w:r>
      <w:r w:rsidRPr="002B3DBD">
        <w:rPr>
          <w:rFonts w:ascii="Palatino Linotype" w:hAnsi="Palatino Linotype"/>
        </w:rPr>
        <w:t>], residing at [</w:t>
      </w:r>
      <w:r w:rsidRPr="002B3DBD">
        <w:rPr>
          <w:rFonts w:ascii="Palatino Linotype" w:hAnsi="Palatino Linotype"/>
          <w:i/>
        </w:rPr>
        <w:t>full postal address</w:t>
      </w:r>
      <w:r w:rsidRPr="002B3DBD">
        <w:rPr>
          <w:rFonts w:ascii="Palatino Linotype" w:hAnsi="Palatino Linotype"/>
        </w:rPr>
        <w:t>] ("the Adult") for a period of [</w:t>
      </w:r>
      <w:r w:rsidRPr="002B3DBD">
        <w:rPr>
          <w:rFonts w:ascii="Palatino Linotype" w:hAnsi="Palatino Linotype"/>
          <w:i/>
        </w:rPr>
        <w:t>X</w:t>
      </w:r>
      <w:r w:rsidRPr="002B3DBD">
        <w:rPr>
          <w:rFonts w:ascii="Palatino Linotype" w:hAnsi="Palatino Linotype"/>
        </w:rPr>
        <w:t>] ye</w:t>
      </w:r>
      <w:r w:rsidR="0033485D">
        <w:rPr>
          <w:rFonts w:ascii="Palatino Linotype" w:hAnsi="Palatino Linotype"/>
        </w:rPr>
        <w:t>ars from this date in terms of P</w:t>
      </w:r>
      <w:r w:rsidRPr="002B3DBD">
        <w:rPr>
          <w:rFonts w:ascii="Palatino Linotype" w:hAnsi="Palatino Linotype"/>
        </w:rPr>
        <w:t>art 6 of the Adults with Incapacity (Scotland) Act 2000 with the following functions and duties:</w:t>
      </w:r>
    </w:p>
    <w:p w14:paraId="51A84418" w14:textId="77777777" w:rsidR="006239F2" w:rsidRPr="002B3DBD" w:rsidRDefault="006239F2" w:rsidP="006239F2">
      <w:pPr>
        <w:autoSpaceDE w:val="0"/>
        <w:autoSpaceDN w:val="0"/>
        <w:adjustRightInd w:val="0"/>
        <w:spacing w:after="0" w:line="360" w:lineRule="auto"/>
        <w:rPr>
          <w:rFonts w:ascii="Palatino Linotype" w:hAnsi="Palatino Linotype"/>
        </w:rPr>
      </w:pPr>
      <w:r w:rsidRPr="002B3DBD">
        <w:rPr>
          <w:rFonts w:ascii="Palatino Linotype" w:hAnsi="Palatino Linotype"/>
        </w:rPr>
        <w:t>[</w:t>
      </w:r>
      <w:r w:rsidRPr="002B3DBD">
        <w:rPr>
          <w:rFonts w:ascii="Palatino Linotype" w:hAnsi="Palatino Linotype"/>
          <w:i/>
        </w:rPr>
        <w:t>Take in from the craves the functions and duties granted</w:t>
      </w:r>
      <w:r w:rsidRPr="002B3DBD">
        <w:rPr>
          <w:rFonts w:ascii="Palatino Linotype" w:hAnsi="Palatino Linotype"/>
        </w:rPr>
        <w:t>]</w:t>
      </w:r>
    </w:p>
    <w:p w14:paraId="3F493266" w14:textId="77777777"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gramStart"/>
      <w:r w:rsidRPr="002B3DBD">
        <w:rPr>
          <w:rFonts w:ascii="Palatino Linotype" w:hAnsi="Palatino Linotype"/>
        </w:rPr>
        <w:t xml:space="preserve">[ </w:t>
      </w:r>
      <w:r w:rsidRPr="002B3DBD">
        <w:rPr>
          <w:rFonts w:ascii="Palatino Linotype" w:hAnsi="Palatino Linotype"/>
          <w:i/>
        </w:rPr>
        <w:t>a</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p>
    <w:p w14:paraId="761F392F" w14:textId="77777777" w:rsidR="006239F2" w:rsidRPr="002B3DBD" w:rsidRDefault="006239F2" w:rsidP="006239F2">
      <w:pPr>
        <w:overflowPunct w:val="0"/>
        <w:autoSpaceDE w:val="0"/>
        <w:autoSpaceDN w:val="0"/>
        <w:adjustRightInd w:val="0"/>
        <w:spacing w:after="0" w:line="360" w:lineRule="auto"/>
        <w:textAlignment w:val="baseline"/>
        <w:rPr>
          <w:rFonts w:ascii="Palatino Linotype" w:hAnsi="Palatino Linotype"/>
          <w:i/>
        </w:rPr>
      </w:pPr>
      <w:proofErr w:type="spellStart"/>
      <w:r w:rsidRPr="002B3DBD">
        <w:rPr>
          <w:rFonts w:ascii="Palatino Linotype" w:hAnsi="Palatino Linotype"/>
          <w:i/>
        </w:rPr>
        <w:t>b.xxxx</w:t>
      </w:r>
      <w:proofErr w:type="spellEnd"/>
    </w:p>
    <w:p w14:paraId="03397507" w14:textId="1D201044" w:rsidR="00A7449D" w:rsidRDefault="006239F2" w:rsidP="006239F2">
      <w:pPr>
        <w:overflowPunct w:val="0"/>
        <w:autoSpaceDE w:val="0"/>
        <w:autoSpaceDN w:val="0"/>
        <w:adjustRightInd w:val="0"/>
        <w:spacing w:after="0" w:line="360" w:lineRule="auto"/>
        <w:textAlignment w:val="baseline"/>
        <w:rPr>
          <w:rFonts w:ascii="Palatino Linotype" w:hAnsi="Palatino Linotype"/>
        </w:rPr>
      </w:pPr>
      <w:proofErr w:type="gramStart"/>
      <w:r w:rsidRPr="002B3DBD">
        <w:rPr>
          <w:rFonts w:ascii="Palatino Linotype" w:hAnsi="Palatino Linotype"/>
          <w:i/>
        </w:rPr>
        <w:t>c</w:t>
      </w:r>
      <w:proofErr w:type="gramEnd"/>
      <w:r w:rsidRPr="002B3DBD">
        <w:rPr>
          <w:rFonts w:ascii="Palatino Linotype" w:hAnsi="Palatino Linotype"/>
          <w:i/>
        </w:rPr>
        <w:t xml:space="preserve">. </w:t>
      </w:r>
      <w:proofErr w:type="spellStart"/>
      <w:r w:rsidRPr="002B3DBD">
        <w:rPr>
          <w:rFonts w:ascii="Palatino Linotype" w:hAnsi="Palatino Linotype"/>
          <w:i/>
        </w:rPr>
        <w:t>xxxx</w:t>
      </w:r>
      <w:proofErr w:type="spellEnd"/>
      <w:r w:rsidRPr="002B3DBD">
        <w:rPr>
          <w:rFonts w:ascii="Palatino Linotype" w:hAnsi="Palatino Linotype"/>
          <w:i/>
        </w:rPr>
        <w:t xml:space="preserve"> </w:t>
      </w:r>
      <w:proofErr w:type="spellStart"/>
      <w:r w:rsidRPr="002B3DBD">
        <w:rPr>
          <w:rFonts w:ascii="Palatino Linotype" w:hAnsi="Palatino Linotype"/>
          <w:i/>
        </w:rPr>
        <w:t>etc</w:t>
      </w:r>
      <w:proofErr w:type="spellEnd"/>
      <w:r w:rsidRPr="002B3DBD">
        <w:rPr>
          <w:rFonts w:ascii="Palatino Linotype" w:hAnsi="Palatino Linotype"/>
        </w:rPr>
        <w:t>]</w:t>
      </w:r>
    </w:p>
    <w:p w14:paraId="721CB96C" w14:textId="77777777" w:rsidR="00A7449D" w:rsidRDefault="00A7449D" w:rsidP="006239F2">
      <w:pPr>
        <w:overflowPunct w:val="0"/>
        <w:autoSpaceDE w:val="0"/>
        <w:autoSpaceDN w:val="0"/>
        <w:adjustRightInd w:val="0"/>
        <w:spacing w:after="0" w:line="360" w:lineRule="auto"/>
        <w:textAlignment w:val="baseline"/>
        <w:rPr>
          <w:rFonts w:ascii="Palatino Linotype" w:hAnsi="Palatino Linotype"/>
        </w:rPr>
      </w:pPr>
    </w:p>
    <w:p w14:paraId="3843ABE8" w14:textId="27A0B42E" w:rsidR="00A7449D" w:rsidRPr="00A7449D" w:rsidRDefault="00A7449D" w:rsidP="006239F2">
      <w:pPr>
        <w:overflowPunct w:val="0"/>
        <w:autoSpaceDE w:val="0"/>
        <w:autoSpaceDN w:val="0"/>
        <w:adjustRightInd w:val="0"/>
        <w:spacing w:after="0" w:line="360" w:lineRule="auto"/>
        <w:textAlignment w:val="baseline"/>
        <w:rPr>
          <w:rFonts w:ascii="Palatino Linotype" w:hAnsi="Palatino Linotype"/>
        </w:rPr>
      </w:pPr>
      <w:r>
        <w:rPr>
          <w:rFonts w:ascii="Palatino Linotype" w:hAnsi="Palatino Linotype"/>
        </w:rPr>
        <w:t>[</w:t>
      </w:r>
      <w:proofErr w:type="gramStart"/>
      <w:r>
        <w:rPr>
          <w:rFonts w:ascii="Palatino Linotype" w:hAnsi="Palatino Linotype"/>
          <w:i/>
        </w:rPr>
        <w:t>if</w:t>
      </w:r>
      <w:proofErr w:type="gramEnd"/>
      <w:r>
        <w:rPr>
          <w:rFonts w:ascii="Palatino Linotype" w:hAnsi="Palatino Linotype"/>
          <w:i/>
        </w:rPr>
        <w:t xml:space="preserve"> substitute financial guardian to be appointed, adapt necessary text from that used above</w:t>
      </w:r>
      <w:r>
        <w:rPr>
          <w:rFonts w:ascii="Palatino Linotype" w:hAnsi="Palatino Linotype"/>
        </w:rPr>
        <w:t>]</w:t>
      </w:r>
    </w:p>
    <w:p w14:paraId="1CF4E058" w14:textId="77777777" w:rsidR="002D2593" w:rsidRDefault="00BA0CD1" w:rsidP="002D2593">
      <w:pPr>
        <w:overflowPunct w:val="0"/>
        <w:autoSpaceDE w:val="0"/>
        <w:autoSpaceDN w:val="0"/>
        <w:adjustRightInd w:val="0"/>
        <w:spacing w:after="0" w:line="360" w:lineRule="auto"/>
        <w:textAlignment w:val="baseline"/>
        <w:rPr>
          <w:rFonts w:ascii="Palatino Linotype" w:hAnsi="Palatino Linotype"/>
          <w:i/>
        </w:rPr>
      </w:pPr>
      <w:r>
        <w:rPr>
          <w:rFonts w:ascii="Palatino Linotype" w:hAnsi="Palatino Linotype"/>
        </w:rPr>
        <w:t>[</w:t>
      </w:r>
      <w:r>
        <w:rPr>
          <w:rFonts w:ascii="Palatino Linotype" w:hAnsi="Palatino Linotype"/>
          <w:i/>
        </w:rPr>
        <w:t xml:space="preserve">NOTE: </w:t>
      </w:r>
    </w:p>
    <w:p w14:paraId="2AF4F746" w14:textId="77777777" w:rsidR="002D2593" w:rsidRPr="002D2593" w:rsidRDefault="002D2593" w:rsidP="002D2593">
      <w:pPr>
        <w:pStyle w:val="ListParagraph"/>
        <w:numPr>
          <w:ilvl w:val="0"/>
          <w:numId w:val="20"/>
        </w:numPr>
        <w:overflowPunct w:val="0"/>
        <w:autoSpaceDE w:val="0"/>
        <w:autoSpaceDN w:val="0"/>
        <w:adjustRightInd w:val="0"/>
        <w:spacing w:line="360" w:lineRule="auto"/>
        <w:jc w:val="both"/>
        <w:textAlignment w:val="baseline"/>
        <w:rPr>
          <w:rFonts w:ascii="Palatino Linotype" w:eastAsiaTheme="minorHAnsi" w:hAnsi="Palatino Linotype"/>
          <w:i/>
        </w:rPr>
      </w:pPr>
      <w:r w:rsidRPr="002D2593">
        <w:rPr>
          <w:rFonts w:ascii="Palatino Linotype" w:hAnsi="Palatino Linotype" w:cs="Tahoma"/>
          <w:i/>
          <w:iCs/>
          <w:lang w:eastAsia="en-GB"/>
        </w:rPr>
        <w:t xml:space="preserve"> </w:t>
      </w:r>
      <w:r>
        <w:rPr>
          <w:rFonts w:ascii="Palatino Linotype" w:hAnsi="Palatino Linotype" w:cs="Tahoma"/>
          <w:i/>
          <w:iCs/>
          <w:lang w:eastAsia="en-GB"/>
        </w:rPr>
        <w:t>W</w:t>
      </w:r>
      <w:r w:rsidRPr="002D2593">
        <w:rPr>
          <w:rFonts w:ascii="Palatino Linotype" w:hAnsi="Palatino Linotype" w:cs="Tahoma"/>
          <w:i/>
          <w:iCs/>
          <w:lang w:eastAsia="en-GB"/>
        </w:rPr>
        <w:t xml:space="preserve">here there is heritable property used for the time being as the adult’s dwelling house </w:t>
      </w:r>
      <w:r w:rsidRPr="002D2593">
        <w:rPr>
          <w:rFonts w:ascii="Palatino Linotype" w:hAnsi="Palatino Linotype" w:cs="Tahoma"/>
          <w:b/>
          <w:bCs/>
          <w:i/>
          <w:iCs/>
          <w:lang w:eastAsia="en-GB"/>
        </w:rPr>
        <w:t>and</w:t>
      </w:r>
      <w:r w:rsidRPr="002D2593">
        <w:rPr>
          <w:rFonts w:ascii="Palatino Linotype" w:hAnsi="Palatino Linotype" w:cs="Tahoma"/>
          <w:i/>
          <w:iCs/>
          <w:lang w:eastAsia="en-GB"/>
        </w:rPr>
        <w:t xml:space="preserve"> the consent of the Public Guardian in principle and to sale price is required, include the following preface:-</w:t>
      </w:r>
    </w:p>
    <w:p w14:paraId="09A4272E" w14:textId="0891B2D1" w:rsidR="002D2593" w:rsidRPr="002D2593" w:rsidRDefault="002D2593" w:rsidP="002D2593">
      <w:pPr>
        <w:pStyle w:val="ListParagraph"/>
        <w:numPr>
          <w:ilvl w:val="1"/>
          <w:numId w:val="20"/>
        </w:numPr>
        <w:overflowPunct w:val="0"/>
        <w:autoSpaceDE w:val="0"/>
        <w:autoSpaceDN w:val="0"/>
        <w:adjustRightInd w:val="0"/>
        <w:spacing w:line="360" w:lineRule="auto"/>
        <w:jc w:val="both"/>
        <w:textAlignment w:val="baseline"/>
        <w:rPr>
          <w:rFonts w:ascii="Palatino Linotype" w:eastAsiaTheme="minorHAnsi" w:hAnsi="Palatino Linotype"/>
          <w:i/>
        </w:rPr>
      </w:pPr>
      <w:r w:rsidRPr="002D2593">
        <w:rPr>
          <w:rFonts w:ascii="Palatino Linotype" w:hAnsi="Palatino Linotype" w:cs="Tahoma"/>
          <w:i/>
          <w:iCs/>
          <w:lang w:eastAsia="en-GB"/>
        </w:rPr>
        <w:t xml:space="preserve"> </w:t>
      </w:r>
      <w:r w:rsidRPr="002D2593">
        <w:rPr>
          <w:rFonts w:ascii="Palatino Linotype" w:hAnsi="Palatino Linotype" w:cs="Tahoma"/>
          <w:i/>
          <w:lang w:eastAsia="en-GB"/>
        </w:rPr>
        <w:t>In terms of schedule 2 section 6(1) of said</w:t>
      </w:r>
      <w:r>
        <w:rPr>
          <w:rFonts w:ascii="Palatino Linotype" w:hAnsi="Palatino Linotype" w:cs="Tahoma"/>
          <w:i/>
          <w:lang w:eastAsia="en-GB"/>
        </w:rPr>
        <w:t xml:space="preserve"> Act, with the consent of the P</w:t>
      </w:r>
      <w:r w:rsidRPr="002D2593">
        <w:rPr>
          <w:rFonts w:ascii="Palatino Linotype" w:hAnsi="Palatino Linotype" w:cs="Tahoma"/>
          <w:i/>
          <w:lang w:eastAsia="en-GB"/>
        </w:rPr>
        <w:t xml:space="preserve">ublic </w:t>
      </w:r>
      <w:r>
        <w:rPr>
          <w:rFonts w:ascii="Palatino Linotype" w:hAnsi="Palatino Linotype" w:cs="Tahoma"/>
          <w:i/>
          <w:lang w:eastAsia="en-GB"/>
        </w:rPr>
        <w:t>G</w:t>
      </w:r>
      <w:r w:rsidRPr="002D2593">
        <w:rPr>
          <w:rFonts w:ascii="Palatino Linotype" w:hAnsi="Palatino Linotype" w:cs="Tahoma"/>
          <w:i/>
          <w:lang w:eastAsia="en-GB"/>
        </w:rPr>
        <w:t>uardian,</w:t>
      </w:r>
      <w:r>
        <w:rPr>
          <w:rFonts w:ascii="Palatino Linotype" w:hAnsi="Palatino Linotype" w:cs="Tahoma"/>
          <w:i/>
          <w:lang w:eastAsia="en-GB"/>
        </w:rPr>
        <w:t xml:space="preserve"> the</w:t>
      </w:r>
      <w:r w:rsidRPr="002D2593">
        <w:rPr>
          <w:rFonts w:ascii="Palatino Linotype" w:hAnsi="Palatino Linotype" w:cs="Tahoma"/>
          <w:i/>
          <w:lang w:eastAsia="en-GB"/>
        </w:rPr>
        <w:t xml:space="preserve"> power to sell at such price or on such other t</w:t>
      </w:r>
      <w:r>
        <w:rPr>
          <w:rFonts w:ascii="Palatino Linotype" w:hAnsi="Palatino Linotype" w:cs="Tahoma"/>
          <w:i/>
          <w:lang w:eastAsia="en-GB"/>
        </w:rPr>
        <w:t>erms as may be approved by the P</w:t>
      </w:r>
      <w:r w:rsidRPr="002D2593">
        <w:rPr>
          <w:rFonts w:ascii="Palatino Linotype" w:hAnsi="Palatino Linotype" w:cs="Tahoma"/>
          <w:i/>
          <w:lang w:eastAsia="en-GB"/>
        </w:rPr>
        <w:t xml:space="preserve">ublic </w:t>
      </w:r>
      <w:r>
        <w:rPr>
          <w:rFonts w:ascii="Palatino Linotype" w:hAnsi="Palatino Linotype" w:cs="Tahoma"/>
          <w:i/>
          <w:lang w:eastAsia="en-GB"/>
        </w:rPr>
        <w:t>G</w:t>
      </w:r>
      <w:r w:rsidRPr="002D2593">
        <w:rPr>
          <w:rFonts w:ascii="Palatino Linotype" w:hAnsi="Palatino Linotype" w:cs="Tahoma"/>
          <w:i/>
          <w:lang w:eastAsia="en-GB"/>
        </w:rPr>
        <w:t xml:space="preserve">uardian all and whole of the dwelling house </w:t>
      </w:r>
      <w:r>
        <w:rPr>
          <w:rFonts w:ascii="Palatino Linotype" w:hAnsi="Palatino Linotype" w:cs="Tahoma"/>
          <w:i/>
          <w:lang w:eastAsia="en-GB"/>
        </w:rPr>
        <w:t>[</w:t>
      </w:r>
      <w:r w:rsidRPr="002D2593">
        <w:rPr>
          <w:rFonts w:ascii="Palatino Linotype" w:hAnsi="Palatino Linotype" w:cs="Tahoma"/>
          <w:i/>
          <w:lang w:eastAsia="en-GB"/>
        </w:rPr>
        <w:t xml:space="preserve">insert </w:t>
      </w:r>
      <w:r>
        <w:rPr>
          <w:rFonts w:ascii="Palatino Linotype" w:hAnsi="Palatino Linotype" w:cs="Tahoma"/>
          <w:i/>
          <w:lang w:eastAsia="en-GB"/>
        </w:rPr>
        <w:t>full conveyancing description]</w:t>
      </w:r>
      <w:r w:rsidRPr="002D2593">
        <w:rPr>
          <w:rFonts w:ascii="Palatino Linotype" w:hAnsi="Palatino Linotype" w:cs="Tahoma"/>
          <w:i/>
          <w:lang w:eastAsia="en-GB"/>
        </w:rPr>
        <w:t>;</w:t>
      </w:r>
    </w:p>
    <w:p w14:paraId="7C79ADBB" w14:textId="207E4AAD" w:rsidR="002D2593" w:rsidRPr="00AC64E2" w:rsidRDefault="00AC64E2" w:rsidP="002D2593">
      <w:pPr>
        <w:pStyle w:val="ListParagraph"/>
        <w:numPr>
          <w:ilvl w:val="0"/>
          <w:numId w:val="20"/>
        </w:numPr>
        <w:overflowPunct w:val="0"/>
        <w:autoSpaceDE w:val="0"/>
        <w:autoSpaceDN w:val="0"/>
        <w:adjustRightInd w:val="0"/>
        <w:spacing w:line="360" w:lineRule="auto"/>
        <w:jc w:val="both"/>
        <w:textAlignment w:val="baseline"/>
        <w:rPr>
          <w:rFonts w:ascii="Palatino Linotype" w:eastAsiaTheme="minorHAnsi" w:hAnsi="Palatino Linotype"/>
          <w:i/>
        </w:rPr>
      </w:pPr>
      <w:r>
        <w:rPr>
          <w:rFonts w:ascii="Palatino Linotype" w:hAnsi="Palatino Linotype" w:cs="Tahoma"/>
          <w:i/>
          <w:lang w:eastAsia="en-GB"/>
        </w:rPr>
        <w:t>So far as</w:t>
      </w:r>
      <w:r w:rsidR="002D2593">
        <w:rPr>
          <w:rFonts w:ascii="Palatino Linotype" w:hAnsi="Palatino Linotype" w:cs="Tahoma"/>
          <w:i/>
          <w:lang w:eastAsia="en-GB"/>
        </w:rPr>
        <w:t xml:space="preserve"> caution is required</w:t>
      </w:r>
      <w:r>
        <w:rPr>
          <w:rFonts w:ascii="Palatino Linotype" w:hAnsi="Palatino Linotype" w:cs="Tahoma"/>
          <w:i/>
          <w:lang w:eastAsia="en-GB"/>
        </w:rPr>
        <w:t xml:space="preserve"> must be either of the following craves:</w:t>
      </w:r>
    </w:p>
    <w:p w14:paraId="28038938" w14:textId="37228B6E" w:rsidR="00AC64E2" w:rsidRPr="00AC64E2" w:rsidRDefault="00AC64E2" w:rsidP="00AC64E2">
      <w:pPr>
        <w:pStyle w:val="ListParagraph"/>
        <w:numPr>
          <w:ilvl w:val="1"/>
          <w:numId w:val="20"/>
        </w:numPr>
        <w:overflowPunct w:val="0"/>
        <w:autoSpaceDE w:val="0"/>
        <w:autoSpaceDN w:val="0"/>
        <w:adjustRightInd w:val="0"/>
        <w:spacing w:line="360" w:lineRule="auto"/>
        <w:jc w:val="both"/>
        <w:textAlignment w:val="baseline"/>
        <w:rPr>
          <w:rFonts w:ascii="Palatino Linotype" w:eastAsiaTheme="minorHAnsi" w:hAnsi="Palatino Linotype"/>
          <w:i/>
        </w:rPr>
      </w:pPr>
      <w:r>
        <w:rPr>
          <w:rFonts w:ascii="Palatino Linotype" w:hAnsi="Palatino Linotype" w:cs="Tahoma"/>
          <w:i/>
          <w:lang w:eastAsia="en-GB"/>
        </w:rPr>
        <w:t xml:space="preserve">Requires said [identify financial guardian] before taking office to find caution in the sum of £[XXX] within [X] weeks  to the satisfaction of the Public Guardian in 100% of the current estate and thereafter in 100% of the estate as at </w:t>
      </w:r>
      <w:proofErr w:type="spellStart"/>
      <w:r>
        <w:rPr>
          <w:rFonts w:ascii="Palatino Linotype" w:hAnsi="Palatino Linotype" w:cs="Tahoma"/>
          <w:i/>
          <w:lang w:eastAsia="en-GB"/>
        </w:rPr>
        <w:t>year end</w:t>
      </w:r>
      <w:proofErr w:type="spellEnd"/>
      <w:r>
        <w:rPr>
          <w:rFonts w:ascii="Palatino Linotype" w:hAnsi="Palatino Linotype" w:cs="Tahoma"/>
          <w:i/>
          <w:lang w:eastAsia="en-GB"/>
        </w:rPr>
        <w:t xml:space="preserve"> review by the Public Guardian, </w:t>
      </w:r>
      <w:r>
        <w:rPr>
          <w:rFonts w:ascii="Palatino Linotype" w:hAnsi="Palatino Linotype" w:cs="Tahoma"/>
          <w:b/>
          <w:i/>
          <w:lang w:eastAsia="en-GB"/>
        </w:rPr>
        <w:t>or</w:t>
      </w:r>
    </w:p>
    <w:p w14:paraId="639B8576" w14:textId="39D49EC8" w:rsidR="00AC64E2" w:rsidRPr="002D2593" w:rsidRDefault="00AC64E2" w:rsidP="00AC64E2">
      <w:pPr>
        <w:pStyle w:val="ListParagraph"/>
        <w:numPr>
          <w:ilvl w:val="1"/>
          <w:numId w:val="20"/>
        </w:numPr>
        <w:overflowPunct w:val="0"/>
        <w:autoSpaceDE w:val="0"/>
        <w:autoSpaceDN w:val="0"/>
        <w:adjustRightInd w:val="0"/>
        <w:spacing w:line="360" w:lineRule="auto"/>
        <w:jc w:val="both"/>
        <w:textAlignment w:val="baseline"/>
        <w:rPr>
          <w:rFonts w:ascii="Palatino Linotype" w:eastAsiaTheme="minorHAnsi" w:hAnsi="Palatino Linotype"/>
          <w:i/>
        </w:rPr>
      </w:pPr>
      <w:r>
        <w:rPr>
          <w:rFonts w:ascii="Palatino Linotype" w:hAnsi="Palatino Linotype" w:cs="Tahoma"/>
          <w:i/>
          <w:lang w:eastAsia="en-GB"/>
        </w:rPr>
        <w:lastRenderedPageBreak/>
        <w:t>Dispenses with the need to find caution</w:t>
      </w:r>
    </w:p>
    <w:p w14:paraId="49CC1FE5" w14:textId="044BF92B" w:rsidR="00BA0CD1" w:rsidRPr="00A7449D" w:rsidRDefault="00BA0CD1" w:rsidP="00A7449D">
      <w:pPr>
        <w:pStyle w:val="ListParagraph"/>
        <w:overflowPunct w:val="0"/>
        <w:autoSpaceDE w:val="0"/>
        <w:autoSpaceDN w:val="0"/>
        <w:adjustRightInd w:val="0"/>
        <w:spacing w:line="360" w:lineRule="auto"/>
        <w:textAlignment w:val="baseline"/>
        <w:rPr>
          <w:rFonts w:ascii="Palatino Linotype" w:eastAsiaTheme="minorHAnsi" w:hAnsi="Palatino Linotype"/>
          <w:i/>
        </w:rPr>
      </w:pPr>
    </w:p>
    <w:p w14:paraId="018370AB" w14:textId="182490C1" w:rsidR="00A7449D" w:rsidRPr="00A7449D" w:rsidRDefault="00A7449D" w:rsidP="00A7449D">
      <w:pPr>
        <w:spacing w:before="100" w:beforeAutospacing="1" w:after="100" w:afterAutospacing="1" w:line="360" w:lineRule="auto"/>
        <w:rPr>
          <w:rFonts w:ascii="Palatino Linotype" w:eastAsia="Times New Roman" w:hAnsi="Palatino Linotype" w:cs="Tahoma"/>
          <w:lang w:eastAsia="en-GB"/>
        </w:rPr>
      </w:pPr>
      <w:r>
        <w:rPr>
          <w:rFonts w:ascii="Palatino Linotype" w:eastAsia="Times New Roman" w:hAnsi="Palatino Linotype" w:cs="Tahoma"/>
          <w:lang w:eastAsia="en-GB"/>
        </w:rPr>
        <w:t>[</w:t>
      </w:r>
      <w:proofErr w:type="gramStart"/>
      <w:r>
        <w:rPr>
          <w:rFonts w:ascii="Palatino Linotype" w:eastAsia="Times New Roman" w:hAnsi="Palatino Linotype" w:cs="Tahoma"/>
          <w:i/>
          <w:lang w:eastAsia="en-GB"/>
        </w:rPr>
        <w:t>if</w:t>
      </w:r>
      <w:proofErr w:type="gramEnd"/>
      <w:r>
        <w:rPr>
          <w:rFonts w:ascii="Palatino Linotype" w:eastAsia="Times New Roman" w:hAnsi="Palatino Linotype" w:cs="Tahoma"/>
          <w:i/>
          <w:lang w:eastAsia="en-GB"/>
        </w:rPr>
        <w:t xml:space="preserve"> registration </w:t>
      </w:r>
      <w:r w:rsidRPr="00A7449D">
        <w:rPr>
          <w:rFonts w:ascii="Palatino Linotype" w:eastAsia="Times New Roman" w:hAnsi="Palatino Linotype" w:cs="Tahoma"/>
          <w:i/>
          <w:lang w:eastAsia="en-GB"/>
        </w:rPr>
        <w:t>required</w:t>
      </w:r>
      <w:r>
        <w:rPr>
          <w:rFonts w:ascii="Palatino Linotype" w:eastAsia="Times New Roman" w:hAnsi="Palatino Linotype" w:cs="Tahoma"/>
          <w:lang w:eastAsia="en-GB"/>
        </w:rPr>
        <w:t>]Appoints the said [</w:t>
      </w:r>
      <w:r w:rsidRPr="00A7449D">
        <w:rPr>
          <w:rFonts w:ascii="Palatino Linotype" w:eastAsia="Times New Roman" w:hAnsi="Palatino Linotype" w:cs="Tahoma"/>
          <w:i/>
          <w:lang w:eastAsia="en-GB"/>
        </w:rPr>
        <w:t>names of financial guardian(s</w:t>
      </w:r>
      <w:r>
        <w:rPr>
          <w:rFonts w:ascii="Palatino Linotype" w:eastAsia="Times New Roman" w:hAnsi="Palatino Linotype" w:cs="Tahoma"/>
          <w:lang w:eastAsia="en-GB"/>
        </w:rPr>
        <w:t xml:space="preserve">)] </w:t>
      </w:r>
      <w:r w:rsidRPr="00A7449D">
        <w:rPr>
          <w:rFonts w:ascii="Palatino Linotype" w:eastAsia="Times New Roman" w:hAnsi="Palatino Linotype" w:cs="Tahoma"/>
          <w:lang w:eastAsia="en-GB"/>
        </w:rPr>
        <w:t xml:space="preserve">to apply forthwith </w:t>
      </w:r>
      <w:r>
        <w:rPr>
          <w:rFonts w:ascii="Palatino Linotype" w:eastAsia="Times New Roman" w:hAnsi="Palatino Linotype" w:cs="Tahoma"/>
          <w:lang w:eastAsia="en-GB"/>
        </w:rPr>
        <w:t>to the Keeper of the R</w:t>
      </w:r>
      <w:r w:rsidR="007C0770">
        <w:rPr>
          <w:rFonts w:ascii="Palatino Linotype" w:eastAsia="Times New Roman" w:hAnsi="Palatino Linotype" w:cs="Tahoma"/>
          <w:lang w:eastAsia="en-GB"/>
        </w:rPr>
        <w:t>egisters of Scotland for [</w:t>
      </w:r>
      <w:r w:rsidRPr="007C0770">
        <w:rPr>
          <w:rFonts w:ascii="Palatino Linotype" w:eastAsia="Times New Roman" w:hAnsi="Palatino Linotype" w:cs="Tahoma"/>
          <w:i/>
          <w:lang w:eastAsia="en-GB"/>
        </w:rPr>
        <w:t>recording of this interlocutor in t</w:t>
      </w:r>
      <w:r w:rsidR="007C0770" w:rsidRPr="007C0770">
        <w:rPr>
          <w:rFonts w:ascii="Palatino Linotype" w:eastAsia="Times New Roman" w:hAnsi="Palatino Linotype" w:cs="Tahoma"/>
          <w:i/>
          <w:lang w:eastAsia="en-GB"/>
        </w:rPr>
        <w:t xml:space="preserve">he General Register of Sasines </w:t>
      </w:r>
      <w:r w:rsidRPr="007C0770">
        <w:rPr>
          <w:rFonts w:ascii="Palatino Linotype" w:eastAsia="Times New Roman" w:hAnsi="Palatino Linotype" w:cs="Tahoma"/>
          <w:b/>
          <w:i/>
          <w:lang w:eastAsia="en-GB"/>
        </w:rPr>
        <w:t>or</w:t>
      </w:r>
      <w:r w:rsidRPr="007C0770">
        <w:rPr>
          <w:rFonts w:ascii="Palatino Linotype" w:eastAsia="Times New Roman" w:hAnsi="Palatino Linotype" w:cs="Tahoma"/>
          <w:i/>
          <w:lang w:eastAsia="en-GB"/>
        </w:rPr>
        <w:t xml:space="preserve"> registering of this interlocutor i</w:t>
      </w:r>
      <w:r w:rsidR="007C0770" w:rsidRPr="007C0770">
        <w:rPr>
          <w:rFonts w:ascii="Palatino Linotype" w:eastAsia="Times New Roman" w:hAnsi="Palatino Linotype" w:cs="Tahoma"/>
          <w:i/>
          <w:lang w:eastAsia="en-GB"/>
        </w:rPr>
        <w:t>n the Land Register of Scotland</w:t>
      </w:r>
      <w:r w:rsidR="007C0770">
        <w:rPr>
          <w:rFonts w:ascii="Palatino Linotype" w:eastAsia="Times New Roman" w:hAnsi="Palatino Linotype" w:cs="Tahoma"/>
          <w:lang w:eastAsia="en-GB"/>
        </w:rPr>
        <w:t>]</w:t>
      </w:r>
      <w:r w:rsidRPr="00A7449D">
        <w:rPr>
          <w:rFonts w:ascii="Palatino Linotype" w:eastAsia="Times New Roman" w:hAnsi="Palatino Linotype" w:cs="Tahoma"/>
          <w:lang w:eastAsia="en-GB"/>
        </w:rPr>
        <w:t>;</w:t>
      </w:r>
    </w:p>
    <w:p w14:paraId="0D2E6FCD" w14:textId="31C0AE71" w:rsidR="00A7449D" w:rsidRDefault="007C0770" w:rsidP="00A7449D">
      <w:pPr>
        <w:spacing w:before="100" w:beforeAutospacing="1" w:after="100" w:afterAutospacing="1" w:line="360" w:lineRule="auto"/>
        <w:rPr>
          <w:rFonts w:ascii="Palatino Linotype" w:eastAsia="Times New Roman" w:hAnsi="Palatino Linotype" w:cs="Tahoma"/>
          <w:lang w:eastAsia="en-GB"/>
        </w:rPr>
      </w:pPr>
      <w:r>
        <w:rPr>
          <w:rFonts w:ascii="Palatino Linotype" w:eastAsia="Times New Roman" w:hAnsi="Palatino Linotype" w:cs="Tahoma"/>
          <w:lang w:eastAsia="en-GB"/>
        </w:rPr>
        <w:t>[</w:t>
      </w:r>
      <w:proofErr w:type="gramStart"/>
      <w:r>
        <w:rPr>
          <w:rFonts w:ascii="Palatino Linotype" w:eastAsia="Times New Roman" w:hAnsi="Palatino Linotype" w:cs="Tahoma"/>
          <w:i/>
          <w:lang w:eastAsia="en-GB"/>
        </w:rPr>
        <w:t>if</w:t>
      </w:r>
      <w:proofErr w:type="gramEnd"/>
      <w:r>
        <w:rPr>
          <w:rFonts w:ascii="Palatino Linotype" w:eastAsia="Times New Roman" w:hAnsi="Palatino Linotype" w:cs="Tahoma"/>
          <w:i/>
          <w:lang w:eastAsia="en-GB"/>
        </w:rPr>
        <w:t xml:space="preserve"> expenses awarded</w:t>
      </w:r>
      <w:r>
        <w:rPr>
          <w:rFonts w:ascii="Palatino Linotype" w:eastAsia="Times New Roman" w:hAnsi="Palatino Linotype" w:cs="Tahoma"/>
          <w:lang w:eastAsia="en-GB"/>
        </w:rPr>
        <w:t>]</w:t>
      </w:r>
      <w:r w:rsidR="00A7449D" w:rsidRPr="00A7449D">
        <w:rPr>
          <w:rFonts w:ascii="Palatino Linotype" w:eastAsia="Times New Roman" w:hAnsi="Palatino Linotype" w:cs="Tahoma"/>
          <w:lang w:eastAsia="en-GB"/>
        </w:rPr>
        <w:t xml:space="preserve"> </w:t>
      </w:r>
      <w:r w:rsidRPr="00A7449D">
        <w:rPr>
          <w:rFonts w:ascii="Palatino Linotype" w:eastAsia="Times New Roman" w:hAnsi="Palatino Linotype" w:cs="Tahoma"/>
          <w:lang w:eastAsia="en-GB"/>
        </w:rPr>
        <w:t xml:space="preserve">Finds </w:t>
      </w:r>
      <w:r>
        <w:rPr>
          <w:rFonts w:ascii="Palatino Linotype" w:eastAsia="Times New Roman" w:hAnsi="Palatino Linotype" w:cs="Tahoma"/>
          <w:lang w:eastAsia="en-GB"/>
        </w:rPr>
        <w:t xml:space="preserve">the applicant entitled to the expenses of the application </w:t>
      </w:r>
      <w:r w:rsidR="000C24AC">
        <w:rPr>
          <w:rFonts w:ascii="Palatino Linotype" w:eastAsia="Times New Roman" w:hAnsi="Palatino Linotype" w:cs="Tahoma"/>
          <w:lang w:eastAsia="en-GB"/>
        </w:rPr>
        <w:t>[to the date of the legal aid certificate] [</w:t>
      </w:r>
      <w:r w:rsidR="000C24AC" w:rsidRPr="000C24AC">
        <w:rPr>
          <w:rFonts w:ascii="Palatino Linotype" w:eastAsia="Times New Roman" w:hAnsi="Palatino Linotype" w:cs="Tahoma"/>
          <w:lang w:eastAsia="en-GB"/>
        </w:rPr>
        <w:t>in relation to financial powers only</w:t>
      </w:r>
      <w:r w:rsidR="000C24AC">
        <w:rPr>
          <w:rFonts w:ascii="Palatino Linotype" w:eastAsia="Times New Roman" w:hAnsi="Palatino Linotype" w:cs="Tahoma"/>
          <w:lang w:eastAsia="en-GB"/>
        </w:rPr>
        <w:t xml:space="preserve">] </w:t>
      </w:r>
      <w:r w:rsidRPr="000C24AC">
        <w:rPr>
          <w:rFonts w:ascii="Palatino Linotype" w:eastAsia="Times New Roman" w:hAnsi="Palatino Linotype" w:cs="Tahoma"/>
          <w:lang w:eastAsia="en-GB"/>
        </w:rPr>
        <w:t>to</w:t>
      </w:r>
      <w:r>
        <w:rPr>
          <w:rFonts w:ascii="Palatino Linotype" w:eastAsia="Times New Roman" w:hAnsi="Palatino Linotype" w:cs="Tahoma"/>
          <w:lang w:eastAsia="en-GB"/>
        </w:rPr>
        <w:t xml:space="preserve"> be met from the estate of the adult </w:t>
      </w:r>
      <w:r w:rsidR="000C24AC">
        <w:rPr>
          <w:rFonts w:ascii="Palatino Linotype" w:eastAsia="Times New Roman" w:hAnsi="Palatino Linotype" w:cs="Tahoma"/>
          <w:lang w:eastAsia="en-GB"/>
        </w:rPr>
        <w:t xml:space="preserve">in terms of section 68(3) of the Act </w:t>
      </w:r>
      <w:r>
        <w:rPr>
          <w:rFonts w:ascii="Palatino Linotype" w:eastAsia="Times New Roman" w:hAnsi="Palatino Linotype" w:cs="Tahoma"/>
          <w:lang w:eastAsia="en-GB"/>
        </w:rPr>
        <w:t xml:space="preserve">on a </w:t>
      </w:r>
      <w:r w:rsidR="000C24AC">
        <w:rPr>
          <w:rFonts w:ascii="Palatino Linotype" w:eastAsia="Times New Roman" w:hAnsi="Palatino Linotype" w:cs="Tahoma"/>
          <w:lang w:eastAsia="en-GB"/>
        </w:rPr>
        <w:t>party and party</w:t>
      </w:r>
      <w:r>
        <w:rPr>
          <w:rFonts w:ascii="Palatino Linotype" w:eastAsia="Times New Roman" w:hAnsi="Palatino Linotype" w:cs="Tahoma"/>
          <w:lang w:eastAsia="en-GB"/>
        </w:rPr>
        <w:t xml:space="preserve"> basis</w:t>
      </w:r>
      <w:r w:rsidR="000C24AC">
        <w:rPr>
          <w:rFonts w:ascii="Palatino Linotype" w:eastAsia="Times New Roman" w:hAnsi="Palatino Linotype" w:cs="Tahoma"/>
          <w:lang w:eastAsia="en-GB"/>
        </w:rPr>
        <w:t xml:space="preserve">; </w:t>
      </w:r>
      <w:r w:rsidR="00A7449D" w:rsidRPr="00A7449D">
        <w:rPr>
          <w:rFonts w:ascii="Palatino Linotype" w:eastAsia="Times New Roman" w:hAnsi="Palatino Linotype" w:cs="Tahoma"/>
          <w:lang w:eastAsia="en-GB"/>
        </w:rPr>
        <w:t xml:space="preserve">Allows an account thereof to be given in and Remits same </w:t>
      </w:r>
      <w:r w:rsidR="000C24AC">
        <w:rPr>
          <w:rFonts w:ascii="Palatino Linotype" w:eastAsia="Times New Roman" w:hAnsi="Palatino Linotype" w:cs="Tahoma"/>
          <w:lang w:eastAsia="en-GB"/>
        </w:rPr>
        <w:t xml:space="preserve">when lodged </w:t>
      </w:r>
      <w:r w:rsidR="00A7449D" w:rsidRPr="00A7449D">
        <w:rPr>
          <w:rFonts w:ascii="Palatino Linotype" w:eastAsia="Times New Roman" w:hAnsi="Palatino Linotype" w:cs="Tahoma"/>
          <w:lang w:eastAsia="en-GB"/>
        </w:rPr>
        <w:t>to the auditor of court to tax and to report</w:t>
      </w:r>
      <w:r>
        <w:rPr>
          <w:rFonts w:ascii="Palatino Linotype" w:eastAsia="Times New Roman" w:hAnsi="Palatino Linotype" w:cs="Tahoma"/>
          <w:lang w:eastAsia="en-GB"/>
        </w:rPr>
        <w:t xml:space="preserve"> [</w:t>
      </w:r>
      <w:r>
        <w:rPr>
          <w:rFonts w:ascii="Palatino Linotype" w:eastAsia="Times New Roman" w:hAnsi="Palatino Linotype" w:cs="Tahoma"/>
          <w:b/>
          <w:lang w:eastAsia="en-GB"/>
        </w:rPr>
        <w:t xml:space="preserve">or </w:t>
      </w:r>
      <w:r w:rsidRPr="007C0770">
        <w:rPr>
          <w:rFonts w:ascii="Palatino Linotype" w:eastAsia="Times New Roman" w:hAnsi="Palatino Linotype" w:cs="Tahoma"/>
          <w:lang w:eastAsia="en-GB"/>
        </w:rPr>
        <w:t>fixes the expenses</w:t>
      </w:r>
      <w:r>
        <w:rPr>
          <w:rFonts w:ascii="Palatino Linotype" w:eastAsia="Times New Roman" w:hAnsi="Palatino Linotype" w:cs="Tahoma"/>
          <w:b/>
          <w:lang w:eastAsia="en-GB"/>
        </w:rPr>
        <w:t xml:space="preserve"> </w:t>
      </w:r>
      <w:r w:rsidRPr="007C0770">
        <w:rPr>
          <w:rFonts w:ascii="Palatino Linotype" w:eastAsia="Times New Roman" w:hAnsi="Palatino Linotype" w:cs="Tahoma"/>
          <w:lang w:eastAsia="en-GB"/>
        </w:rPr>
        <w:t>i</w:t>
      </w:r>
      <w:r>
        <w:rPr>
          <w:rFonts w:ascii="Palatino Linotype" w:eastAsia="Times New Roman" w:hAnsi="Palatino Linotype" w:cs="Tahoma"/>
          <w:lang w:eastAsia="en-GB"/>
        </w:rPr>
        <w:t xml:space="preserve">n the sum of £xx and </w:t>
      </w:r>
      <w:proofErr w:type="spellStart"/>
      <w:r>
        <w:rPr>
          <w:rFonts w:ascii="Palatino Linotype" w:eastAsia="Times New Roman" w:hAnsi="Palatino Linotype" w:cs="Tahoma"/>
          <w:lang w:eastAsia="en-GB"/>
        </w:rPr>
        <w:t>decerns</w:t>
      </w:r>
      <w:proofErr w:type="spellEnd"/>
      <w:r>
        <w:rPr>
          <w:rFonts w:ascii="Palatino Linotype" w:eastAsia="Times New Roman" w:hAnsi="Palatino Linotype" w:cs="Tahoma"/>
          <w:lang w:eastAsia="en-GB"/>
        </w:rPr>
        <w:t xml:space="preserve"> th</w:t>
      </w:r>
      <w:r w:rsidRPr="007C0770">
        <w:rPr>
          <w:rFonts w:ascii="Palatino Linotype" w:eastAsia="Times New Roman" w:hAnsi="Palatino Linotype" w:cs="Tahoma"/>
          <w:lang w:eastAsia="en-GB"/>
        </w:rPr>
        <w:t>er</w:t>
      </w:r>
      <w:r>
        <w:rPr>
          <w:rFonts w:ascii="Palatino Linotype" w:eastAsia="Times New Roman" w:hAnsi="Palatino Linotype" w:cs="Tahoma"/>
          <w:lang w:eastAsia="en-GB"/>
        </w:rPr>
        <w:t>e</w:t>
      </w:r>
      <w:r w:rsidRPr="007C0770">
        <w:rPr>
          <w:rFonts w:ascii="Palatino Linotype" w:eastAsia="Times New Roman" w:hAnsi="Palatino Linotype" w:cs="Tahoma"/>
          <w:lang w:eastAsia="en-GB"/>
        </w:rPr>
        <w:t>for</w:t>
      </w:r>
      <w:r>
        <w:rPr>
          <w:rFonts w:ascii="Palatino Linotype" w:eastAsia="Times New Roman" w:hAnsi="Palatino Linotype" w:cs="Tahoma"/>
          <w:lang w:eastAsia="en-GB"/>
        </w:rPr>
        <w:t>]</w:t>
      </w:r>
      <w:r w:rsidR="00A7449D" w:rsidRPr="00A7449D">
        <w:rPr>
          <w:rFonts w:ascii="Palatino Linotype" w:eastAsia="Times New Roman" w:hAnsi="Palatino Linotype" w:cs="Tahoma"/>
          <w:lang w:eastAsia="en-GB"/>
        </w:rPr>
        <w:t>;</w:t>
      </w:r>
    </w:p>
    <w:p w14:paraId="47F0ECFB" w14:textId="6D971188" w:rsidR="006C6BBD" w:rsidRDefault="006C6BBD" w:rsidP="00A7449D">
      <w:pPr>
        <w:spacing w:before="100" w:beforeAutospacing="1" w:after="100" w:afterAutospacing="1" w:line="360" w:lineRule="auto"/>
        <w:rPr>
          <w:rFonts w:ascii="Palatino Linotype" w:eastAsia="Times New Roman" w:hAnsi="Palatino Linotype" w:cs="Tahoma"/>
          <w:lang w:eastAsia="en-GB"/>
        </w:rPr>
      </w:pPr>
      <w:r>
        <w:t>Finds the applicant entitled to the expenses of the application incurred before 20 December 2022, being the date of granting of Legal Aid, to be met from the estate of the adult in terms of section 68(3) of the Act on a party and party basis; Allows an account thereof to be given in and Remits same when lodged to the auditor of court to tax and to report;</w:t>
      </w:r>
      <w:bookmarkStart w:id="1" w:name="_GoBack"/>
      <w:bookmarkEnd w:id="1"/>
    </w:p>
    <w:p w14:paraId="2784C9A2" w14:textId="79630803" w:rsidR="009A112C" w:rsidRPr="002B3DBD" w:rsidRDefault="00634516" w:rsidP="009A112C">
      <w:pPr>
        <w:spacing w:after="0" w:line="360" w:lineRule="auto"/>
        <w:rPr>
          <w:rFonts w:ascii="Palatino Linotype" w:hAnsi="Palatino Linotype"/>
        </w:rPr>
      </w:pPr>
      <w:r>
        <w:rPr>
          <w:rFonts w:ascii="Palatino Linotype" w:hAnsi="Palatino Linotype"/>
        </w:rPr>
        <w:t>Authorises the Public G</w:t>
      </w:r>
      <w:r w:rsidR="009A112C" w:rsidRPr="002B3DBD">
        <w:rPr>
          <w:rFonts w:ascii="Palatino Linotype" w:hAnsi="Palatino Linotype"/>
        </w:rPr>
        <w:t>uardian to issue a certificate of appointment;</w:t>
      </w:r>
    </w:p>
    <w:p w14:paraId="2C381F2C" w14:textId="77777777" w:rsidR="009A112C" w:rsidRPr="002B3DBD" w:rsidRDefault="009A112C" w:rsidP="009A112C">
      <w:pPr>
        <w:spacing w:after="0" w:line="360" w:lineRule="auto"/>
        <w:rPr>
          <w:rFonts w:ascii="Palatino Linotype" w:hAnsi="Palatino Linotype"/>
        </w:rPr>
      </w:pPr>
    </w:p>
    <w:p w14:paraId="0010B43A" w14:textId="77777777" w:rsidR="009A112C" w:rsidRPr="002B3DBD" w:rsidRDefault="009A112C" w:rsidP="009A112C">
      <w:pPr>
        <w:spacing w:after="0" w:line="360" w:lineRule="auto"/>
        <w:rPr>
          <w:rFonts w:ascii="Palatino Linotype" w:hAnsi="Palatino Linotype"/>
        </w:rPr>
      </w:pPr>
      <w:r w:rsidRPr="002B3DBD">
        <w:rPr>
          <w:rFonts w:ascii="Palatino Linotype" w:hAnsi="Palatino Linotype"/>
        </w:rPr>
        <w:t>and Decerns.</w:t>
      </w:r>
    </w:p>
    <w:p w14:paraId="6FC795AF" w14:textId="31A093A5" w:rsidR="009A112C" w:rsidRPr="002B3DBD" w:rsidRDefault="009A112C" w:rsidP="002E5835">
      <w:pPr>
        <w:spacing w:after="0" w:line="360" w:lineRule="auto"/>
        <w:rPr>
          <w:rFonts w:ascii="Palatino Linotype" w:hAnsi="Palatino Linotype"/>
        </w:rPr>
      </w:pPr>
    </w:p>
    <w:sectPr w:rsidR="009A112C" w:rsidRPr="002B3D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DC3B6" w14:textId="77777777" w:rsidR="00634516" w:rsidRDefault="00634516" w:rsidP="00634516">
      <w:pPr>
        <w:spacing w:after="0" w:line="240" w:lineRule="auto"/>
      </w:pPr>
      <w:r>
        <w:separator/>
      </w:r>
    </w:p>
  </w:endnote>
  <w:endnote w:type="continuationSeparator" w:id="0">
    <w:p w14:paraId="068E6CBB" w14:textId="77777777" w:rsidR="00634516" w:rsidRDefault="00634516" w:rsidP="0063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573894"/>
      <w:docPartObj>
        <w:docPartGallery w:val="Page Numbers (Bottom of Page)"/>
        <w:docPartUnique/>
      </w:docPartObj>
    </w:sdtPr>
    <w:sdtEndPr>
      <w:rPr>
        <w:noProof/>
      </w:rPr>
    </w:sdtEndPr>
    <w:sdtContent>
      <w:p w14:paraId="59ADA03B" w14:textId="43E2EE80" w:rsidR="00634516" w:rsidRDefault="00634516">
        <w:pPr>
          <w:pStyle w:val="Footer"/>
          <w:jc w:val="center"/>
        </w:pPr>
        <w:r>
          <w:fldChar w:fldCharType="begin"/>
        </w:r>
        <w:r>
          <w:instrText xml:space="preserve"> PAGE   \* MERGEFORMAT </w:instrText>
        </w:r>
        <w:r>
          <w:fldChar w:fldCharType="separate"/>
        </w:r>
        <w:r w:rsidR="00486EF9">
          <w:rPr>
            <w:noProof/>
          </w:rPr>
          <w:t>2</w:t>
        </w:r>
        <w:r>
          <w:rPr>
            <w:noProof/>
          </w:rPr>
          <w:fldChar w:fldCharType="end"/>
        </w:r>
      </w:p>
    </w:sdtContent>
  </w:sdt>
  <w:p w14:paraId="6EABB740" w14:textId="77777777" w:rsidR="00634516" w:rsidRDefault="0063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1B9B" w14:textId="77777777" w:rsidR="00634516" w:rsidRDefault="00634516" w:rsidP="00634516">
      <w:pPr>
        <w:spacing w:after="0" w:line="240" w:lineRule="auto"/>
      </w:pPr>
      <w:r>
        <w:separator/>
      </w:r>
    </w:p>
  </w:footnote>
  <w:footnote w:type="continuationSeparator" w:id="0">
    <w:p w14:paraId="67A3BBCC" w14:textId="77777777" w:rsidR="00634516" w:rsidRDefault="00634516" w:rsidP="00634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EA7"/>
    <w:multiLevelType w:val="hybridMultilevel"/>
    <w:tmpl w:val="28F812EC"/>
    <w:lvl w:ilvl="0" w:tplc="ABD23F7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619C3"/>
    <w:multiLevelType w:val="hybridMultilevel"/>
    <w:tmpl w:val="7E32D2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41AB"/>
    <w:multiLevelType w:val="hybridMultilevel"/>
    <w:tmpl w:val="7582698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B4901E6"/>
    <w:multiLevelType w:val="singleLevel"/>
    <w:tmpl w:val="248A2A5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30394078"/>
    <w:multiLevelType w:val="hybridMultilevel"/>
    <w:tmpl w:val="3834A8B6"/>
    <w:lvl w:ilvl="0" w:tplc="08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42C362A4"/>
    <w:multiLevelType w:val="hybridMultilevel"/>
    <w:tmpl w:val="4BE61FF4"/>
    <w:lvl w:ilvl="0" w:tplc="08090019">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 w15:restartNumberingAfterBreak="0">
    <w:nsid w:val="48B345D0"/>
    <w:multiLevelType w:val="hybridMultilevel"/>
    <w:tmpl w:val="7916E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92288"/>
    <w:multiLevelType w:val="hybridMultilevel"/>
    <w:tmpl w:val="DE6EE222"/>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59F26AA3"/>
    <w:multiLevelType w:val="hybridMultilevel"/>
    <w:tmpl w:val="5DEC7D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F2D15"/>
    <w:multiLevelType w:val="hybridMultilevel"/>
    <w:tmpl w:val="DC58DEBC"/>
    <w:lvl w:ilvl="0" w:tplc="08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0FC5CFA"/>
    <w:multiLevelType w:val="hybridMultilevel"/>
    <w:tmpl w:val="7582698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71F04EFB"/>
    <w:multiLevelType w:val="multilevel"/>
    <w:tmpl w:val="94BEDF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02B7C"/>
    <w:multiLevelType w:val="hybridMultilevel"/>
    <w:tmpl w:val="BAD068C8"/>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32070B9"/>
    <w:multiLevelType w:val="hybridMultilevel"/>
    <w:tmpl w:val="4D9835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62356A"/>
    <w:multiLevelType w:val="hybridMultilevel"/>
    <w:tmpl w:val="2C123C8E"/>
    <w:lvl w:ilvl="0" w:tplc="08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7BAC4ECD"/>
    <w:multiLevelType w:val="hybridMultilevel"/>
    <w:tmpl w:val="AABC8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BB60F9"/>
    <w:multiLevelType w:val="hybridMultilevel"/>
    <w:tmpl w:val="E514F4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4684A"/>
    <w:multiLevelType w:val="hybridMultilevel"/>
    <w:tmpl w:val="76CE25C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274CA"/>
    <w:multiLevelType w:val="hybridMultilevel"/>
    <w:tmpl w:val="2C123C8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3"/>
    <w:lvlOverride w:ilvl="0">
      <w:startOverride w:val="2"/>
    </w:lvlOverride>
  </w:num>
  <w:num w:numId="5">
    <w:abstractNumId w:val="11"/>
  </w:num>
  <w:num w:numId="6">
    <w:abstractNumId w:val="15"/>
  </w:num>
  <w:num w:numId="7">
    <w:abstractNumId w:val="8"/>
  </w:num>
  <w:num w:numId="8">
    <w:abstractNumId w:val="17"/>
  </w:num>
  <w:num w:numId="9">
    <w:abstractNumId w:val="7"/>
  </w:num>
  <w:num w:numId="10">
    <w:abstractNumId w:val="5"/>
  </w:num>
  <w:num w:numId="11">
    <w:abstractNumId w:val="13"/>
  </w:num>
  <w:num w:numId="12">
    <w:abstractNumId w:val="0"/>
  </w:num>
  <w:num w:numId="13">
    <w:abstractNumId w:val="4"/>
  </w:num>
  <w:num w:numId="14">
    <w:abstractNumId w:val="10"/>
  </w:num>
  <w:num w:numId="15">
    <w:abstractNumId w:val="9"/>
  </w:num>
  <w:num w:numId="16">
    <w:abstractNumId w:val="14"/>
  </w:num>
  <w:num w:numId="17">
    <w:abstractNumId w:val="18"/>
  </w:num>
  <w:num w:numId="18">
    <w:abstractNumId w:val="16"/>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55"/>
    <w:rsid w:val="00030D99"/>
    <w:rsid w:val="00076DE4"/>
    <w:rsid w:val="000979C0"/>
    <w:rsid w:val="000A7E81"/>
    <w:rsid w:val="000C24AC"/>
    <w:rsid w:val="000D10D2"/>
    <w:rsid w:val="00125655"/>
    <w:rsid w:val="00141057"/>
    <w:rsid w:val="001965DA"/>
    <w:rsid w:val="00271603"/>
    <w:rsid w:val="002B3DBD"/>
    <w:rsid w:val="002D2593"/>
    <w:rsid w:val="002E5835"/>
    <w:rsid w:val="00330246"/>
    <w:rsid w:val="0033485D"/>
    <w:rsid w:val="00383F19"/>
    <w:rsid w:val="00486EF9"/>
    <w:rsid w:val="004A6E88"/>
    <w:rsid w:val="004C7146"/>
    <w:rsid w:val="004C758D"/>
    <w:rsid w:val="004E2277"/>
    <w:rsid w:val="006239F2"/>
    <w:rsid w:val="00634516"/>
    <w:rsid w:val="0066555E"/>
    <w:rsid w:val="006973EC"/>
    <w:rsid w:val="006A6A9C"/>
    <w:rsid w:val="006C5D03"/>
    <w:rsid w:val="006C6BBD"/>
    <w:rsid w:val="00743A1A"/>
    <w:rsid w:val="007C0770"/>
    <w:rsid w:val="007F4E0E"/>
    <w:rsid w:val="00854355"/>
    <w:rsid w:val="008738B6"/>
    <w:rsid w:val="008B1F9B"/>
    <w:rsid w:val="008F7837"/>
    <w:rsid w:val="00941BFA"/>
    <w:rsid w:val="009A112C"/>
    <w:rsid w:val="00A2686F"/>
    <w:rsid w:val="00A707EE"/>
    <w:rsid w:val="00A7449D"/>
    <w:rsid w:val="00AC64E2"/>
    <w:rsid w:val="00AD5E59"/>
    <w:rsid w:val="00B0260D"/>
    <w:rsid w:val="00B224C3"/>
    <w:rsid w:val="00B573BF"/>
    <w:rsid w:val="00B819FD"/>
    <w:rsid w:val="00BA0CD1"/>
    <w:rsid w:val="00BF72FE"/>
    <w:rsid w:val="00C35684"/>
    <w:rsid w:val="00C44FAA"/>
    <w:rsid w:val="00C55B9F"/>
    <w:rsid w:val="00C6491E"/>
    <w:rsid w:val="00CD408C"/>
    <w:rsid w:val="00CE1ECD"/>
    <w:rsid w:val="00D16ED1"/>
    <w:rsid w:val="00D25DE3"/>
    <w:rsid w:val="00D461DA"/>
    <w:rsid w:val="00DC726D"/>
    <w:rsid w:val="00DD0A4B"/>
    <w:rsid w:val="00DE65D1"/>
    <w:rsid w:val="00F16674"/>
    <w:rsid w:val="00F80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5F39"/>
  <w15:chartTrackingRefBased/>
  <w15:docId w15:val="{3866F4AE-A8D1-49F5-8C92-9BA19138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B1F9B"/>
    <w:pPr>
      <w:keepNext/>
      <w:keepLines/>
      <w:spacing w:before="480" w:after="0" w:line="240" w:lineRule="auto"/>
      <w:jc w:val="left"/>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555E"/>
    <w:pPr>
      <w:spacing w:after="0" w:line="240" w:lineRule="auto"/>
      <w:ind w:left="720"/>
      <w:jc w:val="left"/>
    </w:pPr>
    <w:rPr>
      <w:rFonts w:eastAsia="Times New Roman"/>
    </w:rPr>
  </w:style>
  <w:style w:type="character" w:customStyle="1" w:styleId="Heading1Char">
    <w:name w:val="Heading 1 Char"/>
    <w:basedOn w:val="DefaultParagraphFont"/>
    <w:link w:val="Heading1"/>
    <w:uiPriority w:val="99"/>
    <w:rsid w:val="008B1F9B"/>
    <w:rPr>
      <w:rFonts w:ascii="Cambria" w:eastAsia="MS Gothic" w:hAnsi="Cambria"/>
      <w:b/>
      <w:bCs/>
      <w:color w:val="365F91"/>
      <w:sz w:val="28"/>
      <w:szCs w:val="28"/>
    </w:rPr>
  </w:style>
  <w:style w:type="paragraph" w:styleId="BalloonText">
    <w:name w:val="Balloon Text"/>
    <w:basedOn w:val="Normal"/>
    <w:link w:val="BalloonTextChar"/>
    <w:uiPriority w:val="99"/>
    <w:semiHidden/>
    <w:unhideWhenUsed/>
    <w:rsid w:val="00CD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8C"/>
    <w:rPr>
      <w:rFonts w:ascii="Segoe UI" w:hAnsi="Segoe UI" w:cs="Segoe UI"/>
      <w:sz w:val="18"/>
      <w:szCs w:val="18"/>
    </w:rPr>
  </w:style>
  <w:style w:type="paragraph" w:styleId="Header">
    <w:name w:val="header"/>
    <w:basedOn w:val="Normal"/>
    <w:link w:val="HeaderChar"/>
    <w:uiPriority w:val="99"/>
    <w:unhideWhenUsed/>
    <w:rsid w:val="00634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516"/>
  </w:style>
  <w:style w:type="paragraph" w:styleId="Footer">
    <w:name w:val="footer"/>
    <w:basedOn w:val="Normal"/>
    <w:link w:val="FooterChar"/>
    <w:uiPriority w:val="99"/>
    <w:unhideWhenUsed/>
    <w:rsid w:val="00634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McGinty</dc:creator>
  <cp:keywords/>
  <dc:description/>
  <cp:lastModifiedBy>Markow, Magdalena</cp:lastModifiedBy>
  <cp:revision>8</cp:revision>
  <cp:lastPrinted>2024-02-01T16:46:00Z</cp:lastPrinted>
  <dcterms:created xsi:type="dcterms:W3CDTF">2024-02-01T16:51:00Z</dcterms:created>
  <dcterms:modified xsi:type="dcterms:W3CDTF">2024-03-28T17:06:00Z</dcterms:modified>
</cp:coreProperties>
</file>