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6CC6E" w14:textId="77777777" w:rsidR="00776CB7" w:rsidRDefault="00770313">
      <w:pPr>
        <w:pStyle w:val="BodyText"/>
        <w:ind w:left="5659"/>
        <w:rPr>
          <w:rFonts w:ascii="Times New Roman"/>
          <w:sz w:val="20"/>
        </w:rPr>
      </w:pPr>
      <w:r>
        <w:rPr>
          <w:rFonts w:ascii="Times New Roman"/>
          <w:noProof/>
          <w:sz w:val="20"/>
          <w:lang w:val="en-GB" w:eastAsia="en-GB"/>
        </w:rPr>
        <w:drawing>
          <wp:inline distT="0" distB="0" distL="0" distR="0" wp14:anchorId="06D2838A" wp14:editId="550D063F">
            <wp:extent cx="2598170" cy="74599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598170" cy="745998"/>
                    </a:xfrm>
                    <a:prstGeom prst="rect">
                      <a:avLst/>
                    </a:prstGeom>
                  </pic:spPr>
                </pic:pic>
              </a:graphicData>
            </a:graphic>
          </wp:inline>
        </w:drawing>
      </w:r>
    </w:p>
    <w:p w14:paraId="3ABD5BD9" w14:textId="77777777" w:rsidR="00776CB7" w:rsidRDefault="00776CB7">
      <w:pPr>
        <w:pStyle w:val="BodyText"/>
        <w:spacing w:before="6"/>
        <w:rPr>
          <w:rFonts w:ascii="Times New Roman"/>
          <w:sz w:val="11"/>
        </w:rPr>
      </w:pPr>
    </w:p>
    <w:p w14:paraId="0D79740B" w14:textId="5F1CC53B" w:rsidR="000B3BA6" w:rsidRDefault="00770313" w:rsidP="000B3BA6">
      <w:pPr>
        <w:pStyle w:val="Heading1"/>
        <w:spacing w:before="93"/>
        <w:ind w:left="886" w:right="514" w:firstLine="117"/>
        <w:jc w:val="center"/>
        <w:rPr>
          <w:spacing w:val="-7"/>
        </w:rPr>
      </w:pPr>
      <w:r>
        <w:t xml:space="preserve">SCTS </w:t>
      </w:r>
      <w:r w:rsidR="00BB0432">
        <w:t>PEOPLE</w:t>
      </w:r>
      <w:r>
        <w:t xml:space="preserve"> COMMITTEE</w:t>
      </w:r>
      <w:r>
        <w:rPr>
          <w:spacing w:val="40"/>
        </w:rPr>
        <w:t xml:space="preserve"> </w:t>
      </w:r>
      <w:r>
        <w:t>–</w:t>
      </w:r>
      <w:r>
        <w:rPr>
          <w:spacing w:val="-6"/>
        </w:rPr>
        <w:t xml:space="preserve"> </w:t>
      </w:r>
      <w:r>
        <w:t>NON-EXECUTIVE</w:t>
      </w:r>
      <w:r>
        <w:rPr>
          <w:spacing w:val="-6"/>
        </w:rPr>
        <w:t xml:space="preserve"> </w:t>
      </w:r>
      <w:r>
        <w:t>COMMITTEE</w:t>
      </w:r>
      <w:r>
        <w:rPr>
          <w:spacing w:val="-6"/>
        </w:rPr>
        <w:t xml:space="preserve"> </w:t>
      </w:r>
      <w:r>
        <w:t>MEMBER</w:t>
      </w:r>
    </w:p>
    <w:p w14:paraId="0765862B" w14:textId="77777777" w:rsidR="00776CB7" w:rsidRDefault="00770313" w:rsidP="000B3BA6">
      <w:pPr>
        <w:pStyle w:val="Heading1"/>
        <w:spacing w:before="93"/>
        <w:ind w:left="886" w:right="826" w:firstLine="117"/>
        <w:jc w:val="center"/>
      </w:pPr>
      <w:r>
        <w:t>INFORMATION</w:t>
      </w:r>
      <w:r>
        <w:rPr>
          <w:spacing w:val="-6"/>
        </w:rPr>
        <w:t xml:space="preserve"> </w:t>
      </w:r>
      <w:r>
        <w:t>FOR</w:t>
      </w:r>
      <w:r>
        <w:rPr>
          <w:spacing w:val="-2"/>
        </w:rPr>
        <w:t xml:space="preserve"> </w:t>
      </w:r>
      <w:r>
        <w:t>APPLICANTS</w:t>
      </w:r>
    </w:p>
    <w:p w14:paraId="5CD8CDA0" w14:textId="77777777" w:rsidR="00776CB7" w:rsidRDefault="00776CB7">
      <w:pPr>
        <w:pStyle w:val="BodyText"/>
        <w:spacing w:before="1"/>
        <w:rPr>
          <w:b/>
          <w:sz w:val="20"/>
        </w:rPr>
      </w:pPr>
    </w:p>
    <w:p w14:paraId="04556133" w14:textId="77777777" w:rsidR="00776CB7" w:rsidRDefault="00770313" w:rsidP="00A57DA5">
      <w:pPr>
        <w:ind w:left="112"/>
        <w:rPr>
          <w:b/>
        </w:rPr>
      </w:pPr>
      <w:r>
        <w:rPr>
          <w:b/>
        </w:rPr>
        <w:t>The</w:t>
      </w:r>
      <w:r>
        <w:rPr>
          <w:b/>
          <w:spacing w:val="-4"/>
        </w:rPr>
        <w:t xml:space="preserve"> </w:t>
      </w:r>
      <w:r>
        <w:rPr>
          <w:b/>
          <w:spacing w:val="-2"/>
        </w:rPr>
        <w:t>Organisation</w:t>
      </w:r>
    </w:p>
    <w:p w14:paraId="5A7E8E7C" w14:textId="77777777" w:rsidR="00776CB7" w:rsidRDefault="00776CB7" w:rsidP="00A57DA5">
      <w:pPr>
        <w:pStyle w:val="BodyText"/>
        <w:spacing w:before="2"/>
        <w:ind w:left="112"/>
        <w:rPr>
          <w:b/>
          <w:sz w:val="20"/>
        </w:rPr>
      </w:pPr>
    </w:p>
    <w:p w14:paraId="442D0449" w14:textId="77777777" w:rsidR="00776CB7" w:rsidRDefault="00770313" w:rsidP="00A57DA5">
      <w:pPr>
        <w:pStyle w:val="BodyText"/>
        <w:ind w:left="112" w:right="105"/>
      </w:pPr>
      <w:r>
        <w:t>The</w:t>
      </w:r>
      <w:r>
        <w:rPr>
          <w:spacing w:val="-4"/>
        </w:rPr>
        <w:t xml:space="preserve"> </w:t>
      </w:r>
      <w:r>
        <w:t>Scottish</w:t>
      </w:r>
      <w:r>
        <w:rPr>
          <w:spacing w:val="-2"/>
        </w:rPr>
        <w:t xml:space="preserve"> </w:t>
      </w:r>
      <w:r>
        <w:t>Courts</w:t>
      </w:r>
      <w:r>
        <w:rPr>
          <w:spacing w:val="-4"/>
        </w:rPr>
        <w:t xml:space="preserve"> </w:t>
      </w:r>
      <w:r>
        <w:t>and</w:t>
      </w:r>
      <w:r>
        <w:rPr>
          <w:spacing w:val="-4"/>
        </w:rPr>
        <w:t xml:space="preserve"> </w:t>
      </w:r>
      <w:r>
        <w:t>Tribunals Service</w:t>
      </w:r>
      <w:r>
        <w:rPr>
          <w:spacing w:val="-2"/>
        </w:rPr>
        <w:t xml:space="preserve"> </w:t>
      </w:r>
      <w:r>
        <w:t>(SCTS)</w:t>
      </w:r>
      <w:r>
        <w:rPr>
          <w:spacing w:val="-1"/>
        </w:rPr>
        <w:t xml:space="preserve"> </w:t>
      </w:r>
      <w:r>
        <w:t>is</w:t>
      </w:r>
      <w:r>
        <w:rPr>
          <w:spacing w:val="-1"/>
        </w:rPr>
        <w:t xml:space="preserve"> </w:t>
      </w:r>
      <w:r>
        <w:t>a</w:t>
      </w:r>
      <w:r>
        <w:rPr>
          <w:spacing w:val="-3"/>
        </w:rPr>
        <w:t xml:space="preserve"> </w:t>
      </w:r>
      <w:r>
        <w:t>Non-Ministerial</w:t>
      </w:r>
      <w:r>
        <w:rPr>
          <w:spacing w:val="-2"/>
        </w:rPr>
        <w:t xml:space="preserve"> </w:t>
      </w:r>
      <w:r>
        <w:t>office</w:t>
      </w:r>
      <w:r>
        <w:rPr>
          <w:spacing w:val="-1"/>
        </w:rPr>
        <w:t xml:space="preserve"> </w:t>
      </w:r>
      <w:r>
        <w:t>established</w:t>
      </w:r>
      <w:r>
        <w:rPr>
          <w:spacing w:val="-2"/>
        </w:rPr>
        <w:t xml:space="preserve"> </w:t>
      </w:r>
      <w:r>
        <w:t>on</w:t>
      </w:r>
      <w:r>
        <w:rPr>
          <w:spacing w:val="-4"/>
        </w:rPr>
        <w:t xml:space="preserve"> </w:t>
      </w:r>
      <w:r>
        <w:t>1</w:t>
      </w:r>
      <w:r>
        <w:rPr>
          <w:spacing w:val="-4"/>
        </w:rPr>
        <w:t xml:space="preserve"> </w:t>
      </w:r>
      <w:r>
        <w:t>April 2010 as the Scottish Court Service, by the Judiciary and Courts (Scotland) Act 2008.</w:t>
      </w:r>
      <w:r>
        <w:rPr>
          <w:spacing w:val="40"/>
        </w:rPr>
        <w:t xml:space="preserve"> </w:t>
      </w:r>
      <w:r w:rsidR="000B3BA6">
        <w:rPr>
          <w:spacing w:val="40"/>
        </w:rPr>
        <w:t xml:space="preserve"> </w:t>
      </w:r>
      <w:r>
        <w:t>Following enactment of provisions of the Courts Reform (Scotland) Act 2014, the organisation merged with the Scottish Tribunals Service and was renamed.</w:t>
      </w:r>
    </w:p>
    <w:p w14:paraId="0E0A4B2D" w14:textId="77777777" w:rsidR="00776CB7" w:rsidRDefault="00776CB7" w:rsidP="00A57DA5">
      <w:pPr>
        <w:pStyle w:val="BodyText"/>
        <w:spacing w:before="10"/>
        <w:ind w:left="112"/>
        <w:rPr>
          <w:sz w:val="19"/>
        </w:rPr>
      </w:pPr>
    </w:p>
    <w:p w14:paraId="3BF2AAFB" w14:textId="77777777" w:rsidR="00776CB7" w:rsidRDefault="00770313" w:rsidP="00A57DA5">
      <w:pPr>
        <w:pStyle w:val="BodyText"/>
        <w:spacing w:before="1"/>
        <w:ind w:left="112"/>
      </w:pPr>
      <w:r>
        <w:t>The</w:t>
      </w:r>
      <w:r>
        <w:rPr>
          <w:spacing w:val="-8"/>
        </w:rPr>
        <w:t xml:space="preserve"> </w:t>
      </w:r>
      <w:r>
        <w:t>functions</w:t>
      </w:r>
      <w:r>
        <w:rPr>
          <w:spacing w:val="-2"/>
        </w:rPr>
        <w:t xml:space="preserve"> </w:t>
      </w:r>
      <w:r>
        <w:t>of</w:t>
      </w:r>
      <w:r>
        <w:rPr>
          <w:spacing w:val="-4"/>
        </w:rPr>
        <w:t xml:space="preserve"> </w:t>
      </w:r>
      <w:r>
        <w:t>the</w:t>
      </w:r>
      <w:r>
        <w:rPr>
          <w:spacing w:val="-3"/>
        </w:rPr>
        <w:t xml:space="preserve"> </w:t>
      </w:r>
      <w:r>
        <w:t>SCTS</w:t>
      </w:r>
      <w:r>
        <w:rPr>
          <w:spacing w:val="-3"/>
        </w:rPr>
        <w:t xml:space="preserve"> </w:t>
      </w:r>
      <w:r>
        <w:t>are</w:t>
      </w:r>
      <w:r>
        <w:rPr>
          <w:spacing w:val="-4"/>
        </w:rPr>
        <w:t xml:space="preserve"> </w:t>
      </w:r>
      <w:r>
        <w:t>to</w:t>
      </w:r>
      <w:r>
        <w:rPr>
          <w:spacing w:val="-5"/>
        </w:rPr>
        <w:t xml:space="preserve"> </w:t>
      </w:r>
      <w:r>
        <w:t>support</w:t>
      </w:r>
      <w:r>
        <w:rPr>
          <w:spacing w:val="-3"/>
        </w:rPr>
        <w:t xml:space="preserve"> </w:t>
      </w:r>
      <w:r>
        <w:rPr>
          <w:spacing w:val="-4"/>
        </w:rPr>
        <w:t>the:</w:t>
      </w:r>
    </w:p>
    <w:p w14:paraId="67962A69" w14:textId="77777777" w:rsidR="00776CB7" w:rsidRDefault="00770313" w:rsidP="00A57DA5">
      <w:pPr>
        <w:pStyle w:val="ListParagraph"/>
        <w:numPr>
          <w:ilvl w:val="0"/>
          <w:numId w:val="1"/>
        </w:numPr>
        <w:tabs>
          <w:tab w:val="left" w:pos="473"/>
        </w:tabs>
        <w:spacing w:before="39"/>
        <w:ind w:left="851"/>
      </w:pPr>
      <w:r>
        <w:t>Scottish</w:t>
      </w:r>
      <w:r>
        <w:rPr>
          <w:spacing w:val="-6"/>
        </w:rPr>
        <w:t xml:space="preserve"> </w:t>
      </w:r>
      <w:r>
        <w:t>courts</w:t>
      </w:r>
      <w:r>
        <w:rPr>
          <w:spacing w:val="-2"/>
        </w:rPr>
        <w:t xml:space="preserve"> </w:t>
      </w:r>
      <w:r>
        <w:t>and</w:t>
      </w:r>
      <w:r>
        <w:rPr>
          <w:spacing w:val="-5"/>
        </w:rPr>
        <w:t xml:space="preserve"> </w:t>
      </w:r>
      <w:r>
        <w:t>the</w:t>
      </w:r>
      <w:r>
        <w:rPr>
          <w:spacing w:val="-8"/>
        </w:rPr>
        <w:t xml:space="preserve"> </w:t>
      </w:r>
      <w:r>
        <w:t>judiciary</w:t>
      </w:r>
      <w:r>
        <w:rPr>
          <w:spacing w:val="-4"/>
        </w:rPr>
        <w:t xml:space="preserve"> </w:t>
      </w:r>
      <w:r>
        <w:t>of</w:t>
      </w:r>
      <w:r>
        <w:rPr>
          <w:spacing w:val="-2"/>
        </w:rPr>
        <w:t xml:space="preserve"> </w:t>
      </w:r>
      <w:r>
        <w:t>those</w:t>
      </w:r>
      <w:r>
        <w:rPr>
          <w:spacing w:val="-5"/>
        </w:rPr>
        <w:t xml:space="preserve"> </w:t>
      </w:r>
      <w:r>
        <w:rPr>
          <w:spacing w:val="-2"/>
        </w:rPr>
        <w:t>courts;</w:t>
      </w:r>
    </w:p>
    <w:p w14:paraId="06E5E613" w14:textId="77777777" w:rsidR="00776CB7" w:rsidRDefault="00770313" w:rsidP="00A57DA5">
      <w:pPr>
        <w:pStyle w:val="ListParagraph"/>
        <w:numPr>
          <w:ilvl w:val="0"/>
          <w:numId w:val="1"/>
        </w:numPr>
        <w:tabs>
          <w:tab w:val="left" w:pos="473"/>
        </w:tabs>
        <w:spacing w:before="41"/>
        <w:ind w:left="851"/>
      </w:pPr>
      <w:r>
        <w:t>Scottish</w:t>
      </w:r>
      <w:r>
        <w:rPr>
          <w:spacing w:val="-7"/>
        </w:rPr>
        <w:t xml:space="preserve"> </w:t>
      </w:r>
      <w:r>
        <w:t>tribunals</w:t>
      </w:r>
      <w:r>
        <w:rPr>
          <w:spacing w:val="-3"/>
        </w:rPr>
        <w:t xml:space="preserve"> </w:t>
      </w:r>
      <w:r>
        <w:t>and</w:t>
      </w:r>
      <w:r>
        <w:rPr>
          <w:spacing w:val="-6"/>
        </w:rPr>
        <w:t xml:space="preserve"> </w:t>
      </w:r>
      <w:r>
        <w:t>the</w:t>
      </w:r>
      <w:r>
        <w:rPr>
          <w:spacing w:val="-4"/>
        </w:rPr>
        <w:t xml:space="preserve"> </w:t>
      </w:r>
      <w:r>
        <w:t>members</w:t>
      </w:r>
      <w:r>
        <w:rPr>
          <w:spacing w:val="-6"/>
        </w:rPr>
        <w:t xml:space="preserve"> </w:t>
      </w:r>
      <w:r>
        <w:t>of</w:t>
      </w:r>
      <w:r>
        <w:rPr>
          <w:spacing w:val="-5"/>
        </w:rPr>
        <w:t xml:space="preserve"> </w:t>
      </w:r>
      <w:r>
        <w:t>those</w:t>
      </w:r>
      <w:r>
        <w:rPr>
          <w:spacing w:val="-6"/>
        </w:rPr>
        <w:t xml:space="preserve"> </w:t>
      </w:r>
      <w:r>
        <w:rPr>
          <w:spacing w:val="-2"/>
        </w:rPr>
        <w:t>tribunals;</w:t>
      </w:r>
    </w:p>
    <w:p w14:paraId="3CB817E8" w14:textId="77777777" w:rsidR="00776CB7" w:rsidRDefault="00770313" w:rsidP="00A57DA5">
      <w:pPr>
        <w:pStyle w:val="ListParagraph"/>
        <w:numPr>
          <w:ilvl w:val="0"/>
          <w:numId w:val="1"/>
        </w:numPr>
        <w:tabs>
          <w:tab w:val="left" w:pos="473"/>
        </w:tabs>
        <w:spacing w:before="40" w:line="237" w:lineRule="auto"/>
        <w:ind w:left="851" w:right="531"/>
      </w:pPr>
      <w:r>
        <w:t>Lord</w:t>
      </w:r>
      <w:r>
        <w:rPr>
          <w:spacing w:val="-2"/>
        </w:rPr>
        <w:t xml:space="preserve"> </w:t>
      </w:r>
      <w:r>
        <w:t>President or</w:t>
      </w:r>
      <w:r>
        <w:rPr>
          <w:spacing w:val="-1"/>
        </w:rPr>
        <w:t xml:space="preserve"> </w:t>
      </w:r>
      <w:r>
        <w:t>his</w:t>
      </w:r>
      <w:r>
        <w:rPr>
          <w:spacing w:val="-4"/>
        </w:rPr>
        <w:t xml:space="preserve"> </w:t>
      </w:r>
      <w:r>
        <w:t>delegates</w:t>
      </w:r>
      <w:r>
        <w:rPr>
          <w:spacing w:val="-2"/>
        </w:rPr>
        <w:t xml:space="preserve"> </w:t>
      </w:r>
      <w:r>
        <w:t>in</w:t>
      </w:r>
      <w:r>
        <w:rPr>
          <w:spacing w:val="-4"/>
        </w:rPr>
        <w:t xml:space="preserve"> </w:t>
      </w:r>
      <w:r>
        <w:t>respect of his</w:t>
      </w:r>
      <w:r>
        <w:rPr>
          <w:spacing w:val="-6"/>
        </w:rPr>
        <w:t xml:space="preserve"> </w:t>
      </w:r>
      <w:r>
        <w:t>functions</w:t>
      </w:r>
      <w:r>
        <w:rPr>
          <w:spacing w:val="-1"/>
        </w:rPr>
        <w:t xml:space="preserve"> </w:t>
      </w:r>
      <w:r>
        <w:t>as</w:t>
      </w:r>
      <w:r>
        <w:rPr>
          <w:spacing w:val="-4"/>
        </w:rPr>
        <w:t xml:space="preserve"> </w:t>
      </w:r>
      <w:r>
        <w:t>Head</w:t>
      </w:r>
      <w:r>
        <w:rPr>
          <w:spacing w:val="-2"/>
        </w:rPr>
        <w:t xml:space="preserve"> </w:t>
      </w:r>
      <w:r>
        <w:t>of</w:t>
      </w:r>
      <w:r>
        <w:rPr>
          <w:spacing w:val="-3"/>
        </w:rPr>
        <w:t xml:space="preserve"> </w:t>
      </w:r>
      <w:r>
        <w:t>the</w:t>
      </w:r>
      <w:r>
        <w:rPr>
          <w:spacing w:val="-1"/>
        </w:rPr>
        <w:t xml:space="preserve"> </w:t>
      </w:r>
      <w:r>
        <w:t>Scottish</w:t>
      </w:r>
      <w:r>
        <w:rPr>
          <w:spacing w:val="-3"/>
        </w:rPr>
        <w:t xml:space="preserve"> </w:t>
      </w:r>
      <w:r>
        <w:t>Judiciary and other non-judicial functions;</w:t>
      </w:r>
    </w:p>
    <w:p w14:paraId="7D79F12D" w14:textId="77777777" w:rsidR="00776CB7" w:rsidRDefault="00770313" w:rsidP="00A57DA5">
      <w:pPr>
        <w:pStyle w:val="ListParagraph"/>
        <w:numPr>
          <w:ilvl w:val="0"/>
          <w:numId w:val="1"/>
        </w:numPr>
        <w:tabs>
          <w:tab w:val="left" w:pos="473"/>
        </w:tabs>
        <w:spacing w:before="44" w:line="237" w:lineRule="auto"/>
        <w:ind w:left="851" w:right="840"/>
      </w:pPr>
      <w:r>
        <w:t>Sheriffs</w:t>
      </w:r>
      <w:r>
        <w:rPr>
          <w:spacing w:val="-5"/>
        </w:rPr>
        <w:t xml:space="preserve"> </w:t>
      </w:r>
      <w:r>
        <w:t>Principal</w:t>
      </w:r>
      <w:r>
        <w:rPr>
          <w:spacing w:val="-3"/>
        </w:rPr>
        <w:t xml:space="preserve"> </w:t>
      </w:r>
      <w:r>
        <w:t>in</w:t>
      </w:r>
      <w:r>
        <w:rPr>
          <w:spacing w:val="-3"/>
        </w:rPr>
        <w:t xml:space="preserve"> </w:t>
      </w:r>
      <w:r>
        <w:t>respect</w:t>
      </w:r>
      <w:r>
        <w:rPr>
          <w:spacing w:val="-2"/>
        </w:rPr>
        <w:t xml:space="preserve"> </w:t>
      </w:r>
      <w:r>
        <w:t>of</w:t>
      </w:r>
      <w:r>
        <w:rPr>
          <w:spacing w:val="-4"/>
        </w:rPr>
        <w:t xml:space="preserve"> </w:t>
      </w:r>
      <w:r>
        <w:t>their</w:t>
      </w:r>
      <w:r>
        <w:rPr>
          <w:spacing w:val="-6"/>
        </w:rPr>
        <w:t xml:space="preserve"> </w:t>
      </w:r>
      <w:r>
        <w:t>functions</w:t>
      </w:r>
      <w:r>
        <w:rPr>
          <w:spacing w:val="-2"/>
        </w:rPr>
        <w:t xml:space="preserve"> </w:t>
      </w:r>
      <w:r>
        <w:t>under</w:t>
      </w:r>
      <w:r>
        <w:rPr>
          <w:spacing w:val="-4"/>
        </w:rPr>
        <w:t xml:space="preserve"> </w:t>
      </w:r>
      <w:r>
        <w:t>the</w:t>
      </w:r>
      <w:r>
        <w:rPr>
          <w:spacing w:val="-5"/>
        </w:rPr>
        <w:t xml:space="preserve"> </w:t>
      </w:r>
      <w:r>
        <w:t>relevant</w:t>
      </w:r>
      <w:r>
        <w:rPr>
          <w:spacing w:val="-1"/>
        </w:rPr>
        <w:t xml:space="preserve"> </w:t>
      </w:r>
      <w:r>
        <w:t>provisions</w:t>
      </w:r>
      <w:r>
        <w:rPr>
          <w:spacing w:val="-2"/>
        </w:rPr>
        <w:t xml:space="preserve"> </w:t>
      </w:r>
      <w:r>
        <w:t>of</w:t>
      </w:r>
      <w:r>
        <w:rPr>
          <w:spacing w:val="-1"/>
        </w:rPr>
        <w:t xml:space="preserve"> </w:t>
      </w:r>
      <w:r>
        <w:t>the Courts Reform (Scotland) Act 2014;</w:t>
      </w:r>
    </w:p>
    <w:p w14:paraId="4A2639A4" w14:textId="77777777" w:rsidR="00776CB7" w:rsidRDefault="00770313" w:rsidP="00A57DA5">
      <w:pPr>
        <w:pStyle w:val="ListParagraph"/>
        <w:numPr>
          <w:ilvl w:val="0"/>
          <w:numId w:val="1"/>
        </w:numPr>
        <w:tabs>
          <w:tab w:val="left" w:pos="473"/>
        </w:tabs>
        <w:spacing w:before="40"/>
        <w:ind w:left="851"/>
      </w:pPr>
      <w:r>
        <w:t>Office</w:t>
      </w:r>
      <w:r>
        <w:rPr>
          <w:spacing w:val="-7"/>
        </w:rPr>
        <w:t xml:space="preserve"> </w:t>
      </w:r>
      <w:r>
        <w:t>of</w:t>
      </w:r>
      <w:r>
        <w:rPr>
          <w:spacing w:val="-6"/>
        </w:rPr>
        <w:t xml:space="preserve"> </w:t>
      </w:r>
      <w:r>
        <w:t>the</w:t>
      </w:r>
      <w:r>
        <w:rPr>
          <w:spacing w:val="-5"/>
        </w:rPr>
        <w:t xml:space="preserve"> </w:t>
      </w:r>
      <w:r>
        <w:t>Public</w:t>
      </w:r>
      <w:r>
        <w:rPr>
          <w:spacing w:val="-6"/>
        </w:rPr>
        <w:t xml:space="preserve"> </w:t>
      </w:r>
      <w:r>
        <w:t>Guardian</w:t>
      </w:r>
      <w:r>
        <w:rPr>
          <w:spacing w:val="-5"/>
        </w:rPr>
        <w:t xml:space="preserve"> </w:t>
      </w:r>
      <w:r>
        <w:t>and</w:t>
      </w:r>
      <w:r>
        <w:rPr>
          <w:spacing w:val="-5"/>
        </w:rPr>
        <w:t xml:space="preserve"> </w:t>
      </w:r>
      <w:r>
        <w:t>Accountant</w:t>
      </w:r>
      <w:r>
        <w:rPr>
          <w:spacing w:val="-5"/>
        </w:rPr>
        <w:t xml:space="preserve"> </w:t>
      </w:r>
      <w:r>
        <w:t>of</w:t>
      </w:r>
      <w:r>
        <w:rPr>
          <w:spacing w:val="-6"/>
        </w:rPr>
        <w:t xml:space="preserve"> </w:t>
      </w:r>
      <w:r>
        <w:t>Court</w:t>
      </w:r>
      <w:r>
        <w:rPr>
          <w:spacing w:val="-6"/>
        </w:rPr>
        <w:t xml:space="preserve"> </w:t>
      </w:r>
      <w:r>
        <w:t>(OPG);</w:t>
      </w:r>
      <w:r>
        <w:rPr>
          <w:spacing w:val="-5"/>
        </w:rPr>
        <w:t xml:space="preserve"> and</w:t>
      </w:r>
    </w:p>
    <w:p w14:paraId="377E30CE" w14:textId="77777777" w:rsidR="00776CB7" w:rsidRDefault="00770313" w:rsidP="00A57DA5">
      <w:pPr>
        <w:pStyle w:val="ListParagraph"/>
        <w:numPr>
          <w:ilvl w:val="0"/>
          <w:numId w:val="1"/>
        </w:numPr>
        <w:tabs>
          <w:tab w:val="left" w:pos="473"/>
        </w:tabs>
        <w:spacing w:before="42" w:line="237" w:lineRule="auto"/>
        <w:ind w:left="851" w:right="733"/>
      </w:pPr>
      <w:r>
        <w:t>Criminal</w:t>
      </w:r>
      <w:r>
        <w:rPr>
          <w:spacing w:val="-4"/>
        </w:rPr>
        <w:t xml:space="preserve"> </w:t>
      </w:r>
      <w:r>
        <w:t>Courts</w:t>
      </w:r>
      <w:r>
        <w:rPr>
          <w:spacing w:val="-5"/>
        </w:rPr>
        <w:t xml:space="preserve"> </w:t>
      </w:r>
      <w:r>
        <w:t>Rules</w:t>
      </w:r>
      <w:r>
        <w:rPr>
          <w:spacing w:val="-4"/>
        </w:rPr>
        <w:t xml:space="preserve"> </w:t>
      </w:r>
      <w:r>
        <w:t>Council,</w:t>
      </w:r>
      <w:r>
        <w:rPr>
          <w:spacing w:val="-2"/>
        </w:rPr>
        <w:t xml:space="preserve"> </w:t>
      </w:r>
      <w:r>
        <w:t>Scottish</w:t>
      </w:r>
      <w:r>
        <w:rPr>
          <w:spacing w:val="-4"/>
        </w:rPr>
        <w:t xml:space="preserve"> </w:t>
      </w:r>
      <w:r>
        <w:t>Civil</w:t>
      </w:r>
      <w:r>
        <w:rPr>
          <w:spacing w:val="-4"/>
        </w:rPr>
        <w:t xml:space="preserve"> </w:t>
      </w:r>
      <w:r>
        <w:t>Justice</w:t>
      </w:r>
      <w:r>
        <w:rPr>
          <w:spacing w:val="-4"/>
        </w:rPr>
        <w:t xml:space="preserve"> </w:t>
      </w:r>
      <w:r>
        <w:t>Council</w:t>
      </w:r>
      <w:r>
        <w:rPr>
          <w:spacing w:val="-4"/>
        </w:rPr>
        <w:t xml:space="preserve"> </w:t>
      </w:r>
      <w:r>
        <w:t>and</w:t>
      </w:r>
      <w:r>
        <w:rPr>
          <w:spacing w:val="-2"/>
        </w:rPr>
        <w:t xml:space="preserve"> </w:t>
      </w:r>
      <w:r>
        <w:t>the</w:t>
      </w:r>
      <w:r>
        <w:rPr>
          <w:spacing w:val="-5"/>
        </w:rPr>
        <w:t xml:space="preserve"> </w:t>
      </w:r>
      <w:r>
        <w:t>Scottish</w:t>
      </w:r>
      <w:r>
        <w:rPr>
          <w:spacing w:val="-4"/>
        </w:rPr>
        <w:t xml:space="preserve"> </w:t>
      </w:r>
      <w:r>
        <w:t xml:space="preserve">Sentencing </w:t>
      </w:r>
      <w:r>
        <w:rPr>
          <w:spacing w:val="-2"/>
        </w:rPr>
        <w:t>Council.</w:t>
      </w:r>
    </w:p>
    <w:p w14:paraId="7F231BB5" w14:textId="77777777" w:rsidR="00776CB7" w:rsidRDefault="00776CB7" w:rsidP="00A57DA5">
      <w:pPr>
        <w:pStyle w:val="BodyText"/>
        <w:spacing w:before="6"/>
        <w:ind w:left="112"/>
        <w:rPr>
          <w:sz w:val="23"/>
        </w:rPr>
      </w:pPr>
    </w:p>
    <w:p w14:paraId="00EAFCE6" w14:textId="411211CE" w:rsidR="00776CB7" w:rsidRDefault="00770313" w:rsidP="00A57DA5">
      <w:pPr>
        <w:pStyle w:val="BodyText"/>
        <w:ind w:left="112"/>
      </w:pPr>
      <w:r>
        <w:t>Information</w:t>
      </w:r>
      <w:r>
        <w:rPr>
          <w:spacing w:val="-2"/>
        </w:rPr>
        <w:t xml:space="preserve"> </w:t>
      </w:r>
      <w:r>
        <w:t>on</w:t>
      </w:r>
      <w:r>
        <w:rPr>
          <w:spacing w:val="-4"/>
        </w:rPr>
        <w:t xml:space="preserve"> </w:t>
      </w:r>
      <w:r>
        <w:t>the</w:t>
      </w:r>
      <w:r>
        <w:rPr>
          <w:spacing w:val="-4"/>
        </w:rPr>
        <w:t xml:space="preserve"> </w:t>
      </w:r>
      <w:r>
        <w:t>current</w:t>
      </w:r>
      <w:r>
        <w:rPr>
          <w:spacing w:val="-1"/>
        </w:rPr>
        <w:t xml:space="preserve"> </w:t>
      </w:r>
      <w:r>
        <w:t>structure</w:t>
      </w:r>
      <w:r>
        <w:rPr>
          <w:spacing w:val="-4"/>
        </w:rPr>
        <w:t xml:space="preserve"> </w:t>
      </w:r>
      <w:r>
        <w:t>of the</w:t>
      </w:r>
      <w:r>
        <w:rPr>
          <w:spacing w:val="-4"/>
        </w:rPr>
        <w:t xml:space="preserve"> </w:t>
      </w:r>
      <w:r>
        <w:t>SCTS</w:t>
      </w:r>
      <w:r>
        <w:rPr>
          <w:spacing w:val="-5"/>
        </w:rPr>
        <w:t xml:space="preserve"> </w:t>
      </w:r>
      <w:r>
        <w:t>can</w:t>
      </w:r>
      <w:r>
        <w:rPr>
          <w:spacing w:val="-2"/>
        </w:rPr>
        <w:t xml:space="preserve"> </w:t>
      </w:r>
      <w:r>
        <w:t>be</w:t>
      </w:r>
      <w:r>
        <w:rPr>
          <w:spacing w:val="-6"/>
        </w:rPr>
        <w:t xml:space="preserve"> </w:t>
      </w:r>
      <w:r>
        <w:t>found</w:t>
      </w:r>
      <w:r>
        <w:rPr>
          <w:spacing w:val="-2"/>
        </w:rPr>
        <w:t xml:space="preserve"> </w:t>
      </w:r>
      <w:r>
        <w:t>in</w:t>
      </w:r>
      <w:r>
        <w:rPr>
          <w:spacing w:val="-2"/>
        </w:rPr>
        <w:t xml:space="preserve"> </w:t>
      </w:r>
      <w:r>
        <w:t xml:space="preserve">the most recent </w:t>
      </w:r>
      <w:hyperlink r:id="rId8" w:history="1">
        <w:r w:rsidRPr="00D610E7">
          <w:rPr>
            <w:rStyle w:val="Hyperlink"/>
            <w:u w:color="0000FF"/>
          </w:rPr>
          <w:t>Annual Report and Accounts</w:t>
        </w:r>
      </w:hyperlink>
      <w:r>
        <w:t>.</w:t>
      </w:r>
      <w:r>
        <w:rPr>
          <w:spacing w:val="40"/>
        </w:rPr>
        <w:t xml:space="preserve"> </w:t>
      </w:r>
      <w:r>
        <w:t xml:space="preserve">Further information on the organisation can be accessed from the SCTS </w:t>
      </w:r>
      <w:hyperlink r:id="rId9">
        <w:r>
          <w:rPr>
            <w:color w:val="0000FF"/>
            <w:u w:val="single" w:color="0000FF"/>
          </w:rPr>
          <w:t>website</w:t>
        </w:r>
      </w:hyperlink>
      <w:r>
        <w:t>.</w:t>
      </w:r>
    </w:p>
    <w:p w14:paraId="51F4A6B2" w14:textId="77777777" w:rsidR="00776CB7" w:rsidRDefault="00776CB7" w:rsidP="00A57DA5">
      <w:pPr>
        <w:pStyle w:val="BodyText"/>
        <w:spacing w:before="8"/>
        <w:ind w:left="112"/>
        <w:rPr>
          <w:sz w:val="13"/>
        </w:rPr>
      </w:pPr>
    </w:p>
    <w:p w14:paraId="31ABDBC6" w14:textId="77777777" w:rsidR="00776CB7" w:rsidRDefault="00770313" w:rsidP="00A57DA5">
      <w:pPr>
        <w:pStyle w:val="Heading1"/>
        <w:spacing w:before="94"/>
        <w:jc w:val="both"/>
      </w:pPr>
      <w:r>
        <w:t>SCTS</w:t>
      </w:r>
      <w:r>
        <w:rPr>
          <w:spacing w:val="-5"/>
        </w:rPr>
        <w:t xml:space="preserve"> </w:t>
      </w:r>
      <w:r>
        <w:rPr>
          <w:spacing w:val="-2"/>
        </w:rPr>
        <w:t>Priorities</w:t>
      </w:r>
    </w:p>
    <w:p w14:paraId="291B0975" w14:textId="77777777" w:rsidR="00776CB7" w:rsidRDefault="00776CB7" w:rsidP="00A57DA5">
      <w:pPr>
        <w:pStyle w:val="BodyText"/>
        <w:spacing w:before="2"/>
        <w:ind w:left="112"/>
        <w:rPr>
          <w:b/>
          <w:sz w:val="20"/>
        </w:rPr>
      </w:pPr>
    </w:p>
    <w:p w14:paraId="51027BBB" w14:textId="4B8377F8" w:rsidR="00DA2691" w:rsidRDefault="00DA2691" w:rsidP="00A57DA5">
      <w:pPr>
        <w:ind w:left="112"/>
      </w:pPr>
      <w:r w:rsidRPr="00730CDF">
        <w:t xml:space="preserve">The </w:t>
      </w:r>
      <w:r>
        <w:t>purpose of the SCTS is “Supporting Justice</w:t>
      </w:r>
      <w:r w:rsidRPr="00730CDF">
        <w:t>”</w:t>
      </w:r>
      <w:r>
        <w:t xml:space="preserve">.  By </w:t>
      </w:r>
      <w:r w:rsidR="009555D5">
        <w:t>focusing</w:t>
      </w:r>
      <w:r>
        <w:t xml:space="preserve"> on seven key priorities, detailed below, we ensure that everything we do is of benefit to Scotland’s justice system, those who rely on it and those who work to uphold and improve it on a daily basis.</w:t>
      </w:r>
    </w:p>
    <w:p w14:paraId="0D468EC5" w14:textId="34439714" w:rsidR="00776CB7" w:rsidRDefault="00776CB7">
      <w:pPr>
        <w:pStyle w:val="BodyText"/>
        <w:ind w:left="112" w:right="395"/>
        <w:jc w:val="both"/>
      </w:pPr>
    </w:p>
    <w:p w14:paraId="66DFD70F" w14:textId="77777777" w:rsidR="00776CB7" w:rsidRDefault="00776CB7">
      <w:pPr>
        <w:pStyle w:val="BodyText"/>
        <w:rPr>
          <w:sz w:val="14"/>
        </w:rPr>
      </w:pPr>
    </w:p>
    <w:p w14:paraId="344A3CD5" w14:textId="77777777" w:rsidR="00776CB7" w:rsidRDefault="00046D51">
      <w:pPr>
        <w:rPr>
          <w:sz w:val="14"/>
        </w:rPr>
        <w:sectPr w:rsidR="00776CB7">
          <w:footerReference w:type="default" r:id="rId10"/>
          <w:type w:val="continuous"/>
          <w:pgSz w:w="11910" w:h="16840"/>
          <w:pgMar w:top="1120" w:right="1020" w:bottom="960" w:left="1020" w:header="0" w:footer="778" w:gutter="0"/>
          <w:pgNumType w:start="1"/>
          <w:cols w:space="720"/>
        </w:sectPr>
      </w:pPr>
      <w:r>
        <w:rPr>
          <w:noProof/>
          <w:lang w:val="en-GB" w:eastAsia="en-GB"/>
        </w:rPr>
        <w:lastRenderedPageBreak/>
        <w:drawing>
          <wp:inline distT="0" distB="0" distL="0" distR="0" wp14:anchorId="6FB572CE" wp14:editId="1F023376">
            <wp:extent cx="6267450" cy="31203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7450" cy="3120390"/>
                    </a:xfrm>
                    <a:prstGeom prst="rect">
                      <a:avLst/>
                    </a:prstGeom>
                  </pic:spPr>
                </pic:pic>
              </a:graphicData>
            </a:graphic>
          </wp:inline>
        </w:drawing>
      </w:r>
    </w:p>
    <w:p w14:paraId="4CFBEC6F" w14:textId="1986D352" w:rsidR="004E3A11" w:rsidRPr="00A57DA5" w:rsidRDefault="00770313" w:rsidP="00A57DA5">
      <w:pPr>
        <w:pStyle w:val="NormalWeb"/>
        <w:shd w:val="clear" w:color="auto" w:fill="FFFFFF"/>
        <w:spacing w:before="0" w:beforeAutospacing="0" w:after="0" w:afterAutospacing="0"/>
        <w:ind w:left="142"/>
        <w:textAlignment w:val="baseline"/>
        <w:rPr>
          <w:rFonts w:ascii="Arial" w:eastAsia="Arial" w:hAnsi="Arial" w:cs="Arial"/>
          <w:sz w:val="22"/>
          <w:szCs w:val="22"/>
          <w:lang w:val="en-US" w:eastAsia="en-US"/>
        </w:rPr>
      </w:pPr>
      <w:r w:rsidRPr="00A57DA5">
        <w:rPr>
          <w:rFonts w:ascii="Arial" w:eastAsia="Arial" w:hAnsi="Arial" w:cs="Arial"/>
          <w:sz w:val="22"/>
          <w:szCs w:val="22"/>
          <w:lang w:val="en-US" w:eastAsia="en-US"/>
        </w:rPr>
        <w:lastRenderedPageBreak/>
        <w:t>The SCTS has approximately 1,9</w:t>
      </w:r>
      <w:r w:rsidR="00DA2691" w:rsidRPr="00A57DA5">
        <w:rPr>
          <w:rFonts w:ascii="Arial" w:eastAsia="Arial" w:hAnsi="Arial" w:cs="Arial"/>
          <w:sz w:val="22"/>
          <w:szCs w:val="22"/>
          <w:lang w:val="en-US" w:eastAsia="en-US"/>
        </w:rPr>
        <w:t>5</w:t>
      </w:r>
      <w:r w:rsidRPr="00A57DA5">
        <w:rPr>
          <w:rFonts w:ascii="Arial" w:eastAsia="Arial" w:hAnsi="Arial" w:cs="Arial"/>
          <w:sz w:val="22"/>
          <w:szCs w:val="22"/>
          <w:lang w:val="en-US" w:eastAsia="en-US"/>
        </w:rPr>
        <w:t>0 staff whose motivation and skill is critical to the success of the organisation.</w:t>
      </w:r>
      <w:r w:rsidRPr="005F2F6C">
        <w:rPr>
          <w:rFonts w:eastAsia="Arial"/>
          <w:sz w:val="22"/>
          <w:szCs w:val="22"/>
          <w:lang w:val="en-US"/>
        </w:rPr>
        <w:t xml:space="preserve"> </w:t>
      </w:r>
      <w:r w:rsidR="00046D51" w:rsidRPr="005F2F6C">
        <w:rPr>
          <w:rFonts w:eastAsia="Arial"/>
          <w:sz w:val="22"/>
          <w:szCs w:val="22"/>
          <w:lang w:val="en-US"/>
        </w:rPr>
        <w:t xml:space="preserve"> </w:t>
      </w:r>
      <w:hyperlink r:id="rId12" w:history="1">
        <w:r w:rsidR="004E3A11" w:rsidRPr="00D610E7">
          <w:rPr>
            <w:rStyle w:val="Hyperlink"/>
            <w:rFonts w:ascii="Arial" w:hAnsi="Arial" w:cs="Arial"/>
            <w:sz w:val="22"/>
            <w:szCs w:val="22"/>
          </w:rPr>
          <w:t>The </w:t>
        </w:r>
        <w:r w:rsidR="004E3A11" w:rsidRPr="00D610E7">
          <w:rPr>
            <w:rStyle w:val="Hyperlink"/>
            <w:rFonts w:ascii="Arial" w:hAnsi="Arial" w:cs="Arial"/>
            <w:sz w:val="22"/>
            <w:szCs w:val="22"/>
            <w:bdr w:val="none" w:sz="0" w:space="0" w:color="auto" w:frame="1"/>
          </w:rPr>
          <w:t>SCTS Business Plan 2024-25</w:t>
        </w:r>
        <w:r w:rsidR="004E3A11" w:rsidRPr="00D610E7">
          <w:rPr>
            <w:rStyle w:val="Hyperlink"/>
            <w:rFonts w:ascii="Arial" w:hAnsi="Arial" w:cs="Arial"/>
            <w:sz w:val="22"/>
            <w:szCs w:val="22"/>
          </w:rPr>
          <w:t> </w:t>
        </w:r>
      </w:hyperlink>
      <w:r w:rsidR="004E3A11" w:rsidRPr="00A57DA5">
        <w:rPr>
          <w:rFonts w:ascii="Arial" w:eastAsia="Arial" w:hAnsi="Arial" w:cs="Arial"/>
          <w:sz w:val="22"/>
          <w:szCs w:val="22"/>
          <w:lang w:val="en-US" w:eastAsia="en-US"/>
        </w:rPr>
        <w:t xml:space="preserve">sets out the organisation’s plans and ambitions for the coming year.  The Business Plan supports the delivery of the strategic objectives </w:t>
      </w:r>
      <w:r w:rsidR="00791929">
        <w:rPr>
          <w:rFonts w:ascii="Arial" w:eastAsia="Arial" w:hAnsi="Arial" w:cs="Arial"/>
          <w:sz w:val="22"/>
          <w:szCs w:val="22"/>
          <w:lang w:val="en-US" w:eastAsia="en-US"/>
        </w:rPr>
        <w:t xml:space="preserve">in our </w:t>
      </w:r>
      <w:hyperlink r:id="rId13" w:history="1">
        <w:r w:rsidR="004E3A11" w:rsidRPr="00D610E7">
          <w:rPr>
            <w:rStyle w:val="Hyperlink"/>
            <w:rFonts w:ascii="Arial" w:hAnsi="Arial" w:cs="Arial"/>
            <w:sz w:val="22"/>
            <w:szCs w:val="22"/>
            <w:bdr w:val="none" w:sz="0" w:space="0" w:color="auto" w:frame="1"/>
          </w:rPr>
          <w:t>Corporate Plan for 2023-26</w:t>
        </w:r>
      </w:hyperlink>
      <w:r w:rsidR="004E3A11" w:rsidRPr="00A57DA5">
        <w:rPr>
          <w:rFonts w:ascii="Arial" w:eastAsia="Arial" w:hAnsi="Arial" w:cs="Arial"/>
          <w:sz w:val="22"/>
          <w:szCs w:val="22"/>
          <w:lang w:val="en-US" w:eastAsia="en-US"/>
        </w:rPr>
        <w:t>.</w:t>
      </w:r>
    </w:p>
    <w:p w14:paraId="460D037A" w14:textId="77777777" w:rsidR="004E3A11" w:rsidRDefault="004E3A11" w:rsidP="00A57DA5">
      <w:pPr>
        <w:pStyle w:val="NormalWeb"/>
        <w:shd w:val="clear" w:color="auto" w:fill="FFFFFF"/>
        <w:spacing w:before="0" w:beforeAutospacing="0" w:after="0" w:afterAutospacing="0"/>
        <w:ind w:left="142"/>
        <w:textAlignment w:val="baseline"/>
        <w:rPr>
          <w:rFonts w:ascii="Arial" w:hAnsi="Arial" w:cs="Arial"/>
          <w:color w:val="19283B"/>
        </w:rPr>
      </w:pPr>
    </w:p>
    <w:p w14:paraId="78925CCD" w14:textId="06FEEA47" w:rsidR="0018777C" w:rsidRPr="005F2F6C" w:rsidRDefault="0018777C" w:rsidP="00A57DA5">
      <w:pPr>
        <w:pStyle w:val="BodyText1"/>
        <w:ind w:left="142"/>
        <w:rPr>
          <w:rFonts w:eastAsia="Arial"/>
          <w:sz w:val="22"/>
          <w:szCs w:val="22"/>
          <w:lang w:val="en-US"/>
        </w:rPr>
      </w:pPr>
      <w:r w:rsidRPr="005F2F6C">
        <w:rPr>
          <w:rFonts w:eastAsia="Arial"/>
          <w:sz w:val="22"/>
          <w:szCs w:val="22"/>
          <w:lang w:val="en-US"/>
        </w:rPr>
        <w:t xml:space="preserve">To achieve </w:t>
      </w:r>
      <w:r w:rsidR="004E3A11">
        <w:rPr>
          <w:rFonts w:eastAsia="Arial"/>
          <w:sz w:val="22"/>
          <w:szCs w:val="22"/>
          <w:lang w:val="en-US"/>
        </w:rPr>
        <w:t xml:space="preserve">our ambitions, </w:t>
      </w:r>
      <w:r w:rsidRPr="005F2F6C">
        <w:rPr>
          <w:rFonts w:eastAsia="Arial"/>
          <w:sz w:val="22"/>
          <w:szCs w:val="22"/>
          <w:lang w:val="en-US"/>
        </w:rPr>
        <w:t xml:space="preserve">we aim to have the right people with the right skills to deliver our services.  Across the justice sector everyone is having to deal with a challenging economic and fiscal outlook – requiring us to innovate and provide services in the most efficient way. </w:t>
      </w:r>
      <w:r w:rsidR="0063094F">
        <w:rPr>
          <w:rFonts w:eastAsia="Arial"/>
          <w:sz w:val="22"/>
          <w:szCs w:val="22"/>
          <w:lang w:val="en-US"/>
        </w:rPr>
        <w:t xml:space="preserve"> </w:t>
      </w:r>
      <w:r w:rsidRPr="005F2F6C">
        <w:rPr>
          <w:rFonts w:eastAsia="Arial"/>
          <w:sz w:val="22"/>
          <w:szCs w:val="22"/>
          <w:lang w:val="en-US"/>
        </w:rPr>
        <w:t>Whilst the challenges are significant, we continue to focus on supporting our people as we develop more effective and efficient services to support justice.</w:t>
      </w:r>
    </w:p>
    <w:p w14:paraId="5A4FF692" w14:textId="79986F82" w:rsidR="005F2F6C" w:rsidRPr="005F2F6C" w:rsidRDefault="005F2F6C" w:rsidP="00A57DA5">
      <w:pPr>
        <w:pStyle w:val="BodyText1"/>
        <w:ind w:left="142"/>
        <w:rPr>
          <w:rFonts w:eastAsia="Arial"/>
          <w:sz w:val="22"/>
          <w:szCs w:val="22"/>
          <w:lang w:val="en-US"/>
        </w:rPr>
      </w:pPr>
    </w:p>
    <w:p w14:paraId="67FAD937" w14:textId="5F597C35" w:rsidR="005F2F6C" w:rsidRPr="005F2F6C" w:rsidRDefault="005F2F6C" w:rsidP="00A57DA5">
      <w:pPr>
        <w:pStyle w:val="BodyText1"/>
        <w:ind w:left="142"/>
        <w:rPr>
          <w:rFonts w:eastAsia="Arial"/>
          <w:sz w:val="22"/>
          <w:szCs w:val="22"/>
          <w:lang w:val="en-US"/>
        </w:rPr>
      </w:pPr>
      <w:r w:rsidRPr="005F2F6C">
        <w:rPr>
          <w:rFonts w:eastAsia="Arial"/>
          <w:noProof/>
          <w:sz w:val="22"/>
          <w:szCs w:val="22"/>
          <w:lang w:val="en-GB" w:eastAsia="en-GB"/>
        </w:rPr>
        <w:drawing>
          <wp:anchor distT="0" distB="0" distL="114300" distR="114300" simplePos="0" relativeHeight="251658240" behindDoc="0" locked="0" layoutInCell="1" allowOverlap="1" wp14:anchorId="720F97FE" wp14:editId="6F78037A">
            <wp:simplePos x="0" y="0"/>
            <wp:positionH relativeFrom="column">
              <wp:posOffset>2697480</wp:posOffset>
            </wp:positionH>
            <wp:positionV relativeFrom="paragraph">
              <wp:posOffset>17780</wp:posOffset>
            </wp:positionV>
            <wp:extent cx="3914775" cy="2475865"/>
            <wp:effectExtent l="38100" t="0" r="47625" b="387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914775" cy="2475865"/>
                    </a:xfrm>
                    <a:prstGeom prst="rect">
                      <a:avLst/>
                    </a:prstGeom>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r w:rsidRPr="005F2F6C">
        <w:rPr>
          <w:rFonts w:eastAsia="Arial"/>
          <w:sz w:val="22"/>
          <w:szCs w:val="22"/>
          <w:lang w:val="en-US"/>
        </w:rPr>
        <w:t xml:space="preserve">There is widespread acknowledgement that the way in which complainers and witnesses experience the justice system can sometimes exacerbate the impact of prior trauma.  This can have a detrimental effect on their ability to participate in the process, reduce the quality or quantity of evidence gathered and can prevent or delay recovery.  A key goal for SCTS in the coming years is to enhance the services we provide by becoming a trauma-informed organisation.  We have worked with partners, including the Scottish Government, members of the Victims Taskforce, and NHS Education for Scotland, to produce a </w:t>
      </w:r>
      <w:hyperlink r:id="rId15" w:history="1">
        <w:r w:rsidRPr="004E3A11">
          <w:rPr>
            <w:rStyle w:val="Hyperlink"/>
            <w:rFonts w:eastAsia="Arial"/>
            <w:sz w:val="22"/>
            <w:szCs w:val="22"/>
            <w:lang w:val="en-US"/>
          </w:rPr>
          <w:t>Knowledge and Skil</w:t>
        </w:r>
        <w:r w:rsidRPr="004E3A11">
          <w:rPr>
            <w:rStyle w:val="Hyperlink"/>
            <w:rFonts w:eastAsia="Arial"/>
            <w:sz w:val="22"/>
            <w:szCs w:val="22"/>
            <w:lang w:val="en-US"/>
          </w:rPr>
          <w:t>l</w:t>
        </w:r>
        <w:r w:rsidRPr="004E3A11">
          <w:rPr>
            <w:rStyle w:val="Hyperlink"/>
            <w:rFonts w:eastAsia="Arial"/>
            <w:sz w:val="22"/>
            <w:szCs w:val="22"/>
            <w:lang w:val="en-US"/>
          </w:rPr>
          <w:t>s Framework for Trauma Informed Justice</w:t>
        </w:r>
      </w:hyperlink>
      <w:r w:rsidRPr="005F2F6C">
        <w:rPr>
          <w:rFonts w:eastAsia="Arial"/>
          <w:sz w:val="22"/>
          <w:szCs w:val="22"/>
          <w:lang w:val="en-US"/>
        </w:rPr>
        <w:t xml:space="preserve">. </w:t>
      </w:r>
      <w:r w:rsidR="0063094F">
        <w:rPr>
          <w:rFonts w:eastAsia="Arial"/>
          <w:sz w:val="22"/>
          <w:szCs w:val="22"/>
          <w:lang w:val="en-US"/>
        </w:rPr>
        <w:t xml:space="preserve"> </w:t>
      </w:r>
      <w:r w:rsidRPr="005F2F6C">
        <w:rPr>
          <w:rFonts w:eastAsia="Arial"/>
          <w:sz w:val="22"/>
          <w:szCs w:val="22"/>
          <w:lang w:val="en-US"/>
        </w:rPr>
        <w:t>This framework is designed to help organisations identify and develop training to support trauma-informed practice for all those working in the justice system</w:t>
      </w:r>
    </w:p>
    <w:p w14:paraId="21FF1AC9" w14:textId="77777777" w:rsidR="0018777C" w:rsidRPr="005F2F6C" w:rsidRDefault="0018777C" w:rsidP="00A57DA5">
      <w:pPr>
        <w:ind w:left="142"/>
      </w:pPr>
    </w:p>
    <w:p w14:paraId="3152D46A" w14:textId="059EEA0C" w:rsidR="005F2F6C" w:rsidRPr="005F2F6C" w:rsidRDefault="005F2F6C" w:rsidP="00A57DA5">
      <w:pPr>
        <w:ind w:left="142"/>
      </w:pPr>
      <w:r w:rsidRPr="005F2F6C">
        <w:t xml:space="preserve">Our Education and Learning Unit </w:t>
      </w:r>
      <w:r>
        <w:t>is supporting</w:t>
      </w:r>
      <w:r w:rsidRPr="005F2F6C">
        <w:t xml:space="preserve"> the delivery of trauma-informed practice training in line with the Framework.  This will build on the experience that our people already have in customer service and support, equipping those working in courts and tribunals to recognise trauma and behaviours linked to it; understand how and why trauma affects people; help our people to respond appropriately; and, ultimately, improve justice by ensuring that witnesses are able to give their best evidence. </w:t>
      </w:r>
    </w:p>
    <w:p w14:paraId="6E014E3B" w14:textId="5C2F5391" w:rsidR="005F2F6C" w:rsidRPr="005F2F6C" w:rsidRDefault="005F2F6C" w:rsidP="00A57DA5">
      <w:pPr>
        <w:ind w:left="142"/>
      </w:pPr>
    </w:p>
    <w:p w14:paraId="0A697731" w14:textId="77777777" w:rsidR="00A66CE8" w:rsidRDefault="005F2F6C" w:rsidP="00A57DA5">
      <w:pPr>
        <w:ind w:left="142"/>
      </w:pPr>
      <w:r w:rsidRPr="005F2F6C">
        <w:t>The wellbeing of our people is paramount.  SCTS is committed to creating a more open and supportive culture, enabling our people to function at their maximum capacity, without prejudice or discrimination.  We embrace the different perspectives of our people and offer the skills, experience and support for them to succeed in their current roles, whilst developing for the future.</w:t>
      </w:r>
      <w:r w:rsidR="006E2472">
        <w:t xml:space="preserve"> </w:t>
      </w:r>
    </w:p>
    <w:p w14:paraId="0A04663F" w14:textId="77777777" w:rsidR="00A66CE8" w:rsidRDefault="00A66CE8" w:rsidP="00A57DA5">
      <w:pPr>
        <w:ind w:left="142"/>
      </w:pPr>
    </w:p>
    <w:p w14:paraId="1AFC77F8" w14:textId="0B85FE10" w:rsidR="00A66CE8" w:rsidRDefault="006E2472" w:rsidP="00A57DA5">
      <w:pPr>
        <w:ind w:left="142"/>
      </w:pPr>
      <w:r w:rsidRPr="00A66CE8">
        <w:t xml:space="preserve">During 2023, a Wellbeing Hour Pilot was launched to allow employees one hour per week of paid time to focus on wellbeing activities. </w:t>
      </w:r>
      <w:r w:rsidR="0063094F">
        <w:t xml:space="preserve"> </w:t>
      </w:r>
      <w:r w:rsidRPr="00A66CE8">
        <w:t xml:space="preserve">We also established new National Wellbeing and Carers groups to promote workforce wellbeing. </w:t>
      </w:r>
      <w:r w:rsidR="0063094F">
        <w:t xml:space="preserve"> </w:t>
      </w:r>
      <w:r w:rsidRPr="00A66CE8">
        <w:t xml:space="preserve">Recognising the importance of good mental health we have trained </w:t>
      </w:r>
      <w:r w:rsidR="0063094F">
        <w:t xml:space="preserve">over </w:t>
      </w:r>
      <w:r w:rsidRPr="00A66CE8">
        <w:t xml:space="preserve">40 staff as mental health first aiders.  These are volunteer employees who are trained to have confidential and </w:t>
      </w:r>
      <w:r w:rsidR="00791929" w:rsidRPr="00A66CE8">
        <w:t>non-judgmental</w:t>
      </w:r>
      <w:r w:rsidRPr="00A66CE8">
        <w:t xml:space="preserve"> conversations regarding mental health with colleagues and </w:t>
      </w:r>
      <w:r w:rsidRPr="00A66CE8">
        <w:lastRenderedPageBreak/>
        <w:t>help to signpost them to support.  Further staff will be trained in the coming years.</w:t>
      </w:r>
      <w:r w:rsidR="00A66CE8">
        <w:t xml:space="preserve">  </w:t>
      </w:r>
    </w:p>
    <w:p w14:paraId="636DFF09" w14:textId="77777777" w:rsidR="00A66CE8" w:rsidRDefault="00A66CE8" w:rsidP="00A57DA5">
      <w:pPr>
        <w:ind w:left="142"/>
      </w:pPr>
    </w:p>
    <w:p w14:paraId="36E87605" w14:textId="2E7059AC" w:rsidR="006E2472" w:rsidRPr="00A66CE8" w:rsidRDefault="00A66CE8" w:rsidP="00A57DA5">
      <w:pPr>
        <w:ind w:left="142"/>
      </w:pPr>
      <w:r w:rsidRPr="00A66CE8">
        <w:t xml:space="preserve">From 1 October 2024, all SCTS staff will move to a 35-hour working week (part-time staff will also reduce their hours by the equivalent pro-rata reduction). </w:t>
      </w:r>
      <w:r w:rsidR="0063094F">
        <w:t xml:space="preserve"> </w:t>
      </w:r>
      <w:r w:rsidRPr="00A66CE8">
        <w:t>This change is aimed at improving employee wellbeing.</w:t>
      </w:r>
      <w:r w:rsidR="006E2472" w:rsidRPr="00A66CE8">
        <w:t xml:space="preserve"> </w:t>
      </w:r>
    </w:p>
    <w:p w14:paraId="26AE3FEB" w14:textId="73DC2DA0" w:rsidR="005F2F6C" w:rsidRPr="005F2F6C" w:rsidRDefault="005F2F6C" w:rsidP="00A57DA5">
      <w:pPr>
        <w:ind w:left="142"/>
      </w:pPr>
    </w:p>
    <w:p w14:paraId="209A81DB" w14:textId="18B7FDBC" w:rsidR="005F2F6C" w:rsidRPr="005F2F6C" w:rsidRDefault="005F2F6C" w:rsidP="00A57DA5">
      <w:pPr>
        <w:ind w:left="142"/>
      </w:pPr>
      <w:r w:rsidRPr="005F2F6C">
        <w:t xml:space="preserve">As we look to the future, </w:t>
      </w:r>
      <w:r w:rsidR="004E3A11">
        <w:t xml:space="preserve">we will continue to develop </w:t>
      </w:r>
      <w:r w:rsidR="00271A92">
        <w:t xml:space="preserve">a </w:t>
      </w:r>
      <w:r w:rsidRPr="005F2F6C">
        <w:t>strong succession planning</w:t>
      </w:r>
      <w:r w:rsidR="00A57DA5">
        <w:t xml:space="preserve"> processes</w:t>
      </w:r>
      <w:r w:rsidRPr="005F2F6C">
        <w:t xml:space="preserve">, aligned with tailored leadership programmes, </w:t>
      </w:r>
      <w:r w:rsidR="00A57DA5">
        <w:t>to</w:t>
      </w:r>
      <w:r w:rsidRPr="005F2F6C">
        <w:t xml:space="preserve"> help ensure we develop future leaders who can succeed in an ever-changing system. </w:t>
      </w:r>
      <w:r w:rsidR="00271A92">
        <w:t xml:space="preserve"> </w:t>
      </w:r>
      <w:r w:rsidRPr="005F2F6C">
        <w:t xml:space="preserve">Blended learning approaches – combining online and in-person training – will ensure that we maintain the skills and expertise required to administer an increasingly complex system with the balance of openness, and compassion for which our people are known. </w:t>
      </w:r>
      <w:r w:rsidR="00271A92">
        <w:t xml:space="preserve"> </w:t>
      </w:r>
      <w:r w:rsidRPr="005F2F6C">
        <w:t xml:space="preserve">A range of flexible work patterns, supported by our hybrid working policy, will help to develop a more flexible and adaptive workforce. </w:t>
      </w:r>
    </w:p>
    <w:p w14:paraId="1EA5BA18" w14:textId="77777777" w:rsidR="005F2F6C" w:rsidRPr="005F2F6C" w:rsidRDefault="005F2F6C" w:rsidP="00A57DA5">
      <w:pPr>
        <w:ind w:left="142"/>
      </w:pPr>
    </w:p>
    <w:p w14:paraId="52B363AA" w14:textId="322B0978" w:rsidR="0018777C" w:rsidRPr="005F2F6C" w:rsidRDefault="005F2F6C" w:rsidP="00A57DA5">
      <w:pPr>
        <w:ind w:left="142"/>
      </w:pPr>
      <w:r w:rsidRPr="005F2F6C">
        <w:t>As</w:t>
      </w:r>
      <w:r w:rsidR="0018777C" w:rsidRPr="005F2F6C">
        <w:t xml:space="preserve"> </w:t>
      </w:r>
      <w:r w:rsidR="00271A92">
        <w:t xml:space="preserve">the </w:t>
      </w:r>
      <w:r w:rsidR="0018777C" w:rsidRPr="005F2F6C">
        <w:t>range of services we administer has grown in recent years</w:t>
      </w:r>
      <w:r w:rsidR="00271A92">
        <w:t xml:space="preserve">, </w:t>
      </w:r>
      <w:r w:rsidR="0018777C" w:rsidRPr="005F2F6C">
        <w:t xml:space="preserve">the diversity of the organisation has changed too. </w:t>
      </w:r>
      <w:r w:rsidR="00271A92">
        <w:t xml:space="preserve"> </w:t>
      </w:r>
      <w:r w:rsidR="0018777C" w:rsidRPr="005F2F6C">
        <w:t>The justice system must reflect the society that it serves – and for it to do so, we must ensure that</w:t>
      </w:r>
      <w:r w:rsidR="00271A92">
        <w:t xml:space="preserve"> the</w:t>
      </w:r>
      <w:r w:rsidR="0018777C" w:rsidRPr="005F2F6C">
        <w:t xml:space="preserve"> SCTS remains a great place to work for people from all walks of life.  SCTS published its </w:t>
      </w:r>
      <w:hyperlink r:id="rId16" w:history="1">
        <w:r w:rsidR="0018777C" w:rsidRPr="006A363F">
          <w:rPr>
            <w:rStyle w:val="Hyperlink"/>
          </w:rPr>
          <w:t>Mainstreaming Equ</w:t>
        </w:r>
        <w:r w:rsidR="0018777C" w:rsidRPr="006A363F">
          <w:rPr>
            <w:rStyle w:val="Hyperlink"/>
          </w:rPr>
          <w:t>a</w:t>
        </w:r>
        <w:r w:rsidR="0018777C" w:rsidRPr="006A363F">
          <w:rPr>
            <w:rStyle w:val="Hyperlink"/>
          </w:rPr>
          <w:t>lity Report</w:t>
        </w:r>
      </w:hyperlink>
      <w:r w:rsidR="0018777C" w:rsidRPr="005F2F6C">
        <w:t xml:space="preserve"> and a new set of Equality Outcomes for 2023-27 in April 2023.  The new outcomes are designed to drive our equality, diversity and inclusion (EDI) agenda, by raising awareness and embedding our Equality, Diversity and Inclusion aims and objectives throughout SCTS.</w:t>
      </w:r>
    </w:p>
    <w:p w14:paraId="1CE55673" w14:textId="59BBFF8A" w:rsidR="0045254C" w:rsidRPr="00E56771" w:rsidRDefault="0045254C" w:rsidP="0018777C">
      <w:pPr>
        <w:ind w:left="142"/>
      </w:pPr>
    </w:p>
    <w:p w14:paraId="564A80D8" w14:textId="77777777" w:rsidR="00776CB7" w:rsidRDefault="00770313">
      <w:pPr>
        <w:pStyle w:val="Heading1"/>
      </w:pPr>
      <w:r>
        <w:t>Committee</w:t>
      </w:r>
      <w:r>
        <w:rPr>
          <w:spacing w:val="-6"/>
        </w:rPr>
        <w:t xml:space="preserve"> </w:t>
      </w:r>
      <w:r>
        <w:rPr>
          <w:spacing w:val="-2"/>
        </w:rPr>
        <w:t>Members</w:t>
      </w:r>
    </w:p>
    <w:p w14:paraId="033DD516" w14:textId="77777777" w:rsidR="00776CB7" w:rsidRDefault="00776CB7">
      <w:pPr>
        <w:pStyle w:val="BodyText"/>
        <w:spacing w:before="1"/>
        <w:rPr>
          <w:b/>
        </w:rPr>
      </w:pPr>
    </w:p>
    <w:p w14:paraId="76244EB5" w14:textId="5865F473" w:rsidR="00776CB7" w:rsidRDefault="00770313" w:rsidP="00271A92">
      <w:pPr>
        <w:pStyle w:val="BodyText"/>
        <w:ind w:left="112" w:right="128"/>
      </w:pPr>
      <w:r>
        <w:t>Appointments</w:t>
      </w:r>
      <w:r>
        <w:rPr>
          <w:spacing w:val="-1"/>
        </w:rPr>
        <w:t xml:space="preserve"> </w:t>
      </w:r>
      <w:r>
        <w:t xml:space="preserve">to the SCTS </w:t>
      </w:r>
      <w:r w:rsidR="00BB0432">
        <w:t>People</w:t>
      </w:r>
      <w:r>
        <w:rPr>
          <w:spacing w:val="-1"/>
        </w:rPr>
        <w:t xml:space="preserve"> </w:t>
      </w:r>
      <w:r>
        <w:t xml:space="preserve">Committee are delegated by the </w:t>
      </w:r>
      <w:hyperlink r:id="rId17" w:history="1">
        <w:r w:rsidRPr="006A363F">
          <w:rPr>
            <w:rStyle w:val="Hyperlink"/>
          </w:rPr>
          <w:t>SCTS Board</w:t>
        </w:r>
      </w:hyperlink>
      <w:r>
        <w:t xml:space="preserve"> under the direction of the Lord President in accordance with regulations made by</w:t>
      </w:r>
      <w:r>
        <w:rPr>
          <w:spacing w:val="-3"/>
        </w:rPr>
        <w:t xml:space="preserve"> </w:t>
      </w:r>
      <w:r>
        <w:t>Scottish</w:t>
      </w:r>
      <w:r>
        <w:rPr>
          <w:spacing w:val="-1"/>
        </w:rPr>
        <w:t xml:space="preserve"> </w:t>
      </w:r>
      <w:r>
        <w:t>Ministers.</w:t>
      </w:r>
      <w:r>
        <w:rPr>
          <w:spacing w:val="40"/>
        </w:rPr>
        <w:t xml:space="preserve"> </w:t>
      </w:r>
      <w:r w:rsidR="00616CB9">
        <w:rPr>
          <w:spacing w:val="40"/>
        </w:rPr>
        <w:t xml:space="preserve"> </w:t>
      </w:r>
      <w:r>
        <w:t>There are</w:t>
      </w:r>
      <w:r>
        <w:rPr>
          <w:spacing w:val="-1"/>
        </w:rPr>
        <w:t xml:space="preserve"> </w:t>
      </w:r>
      <w:r w:rsidR="00BB0432">
        <w:rPr>
          <w:spacing w:val="-1"/>
        </w:rPr>
        <w:t>6</w:t>
      </w:r>
      <w:r>
        <w:rPr>
          <w:spacing w:val="-3"/>
        </w:rPr>
        <w:t xml:space="preserve"> </w:t>
      </w:r>
      <w:r>
        <w:t>Committee</w:t>
      </w:r>
      <w:r>
        <w:rPr>
          <w:spacing w:val="-6"/>
        </w:rPr>
        <w:t xml:space="preserve"> </w:t>
      </w:r>
      <w:r>
        <w:t>members</w:t>
      </w:r>
      <w:r>
        <w:rPr>
          <w:spacing w:val="-2"/>
        </w:rPr>
        <w:t xml:space="preserve"> </w:t>
      </w:r>
      <w:r>
        <w:t>and</w:t>
      </w:r>
      <w:r>
        <w:rPr>
          <w:spacing w:val="-3"/>
        </w:rPr>
        <w:t xml:space="preserve"> </w:t>
      </w:r>
      <w:r>
        <w:t>the</w:t>
      </w:r>
      <w:r>
        <w:rPr>
          <w:spacing w:val="-3"/>
        </w:rPr>
        <w:t xml:space="preserve"> </w:t>
      </w:r>
      <w:r>
        <w:t>Committee</w:t>
      </w:r>
      <w:r>
        <w:rPr>
          <w:spacing w:val="-1"/>
        </w:rPr>
        <w:t xml:space="preserve"> </w:t>
      </w:r>
      <w:r>
        <w:t>is attended</w:t>
      </w:r>
      <w:r>
        <w:rPr>
          <w:spacing w:val="-3"/>
        </w:rPr>
        <w:t xml:space="preserve"> </w:t>
      </w:r>
      <w:r>
        <w:t>by</w:t>
      </w:r>
      <w:r>
        <w:rPr>
          <w:spacing w:val="-3"/>
        </w:rPr>
        <w:t xml:space="preserve"> </w:t>
      </w:r>
      <w:r w:rsidR="00BB0432">
        <w:rPr>
          <w:spacing w:val="-3"/>
        </w:rPr>
        <w:t>4</w:t>
      </w:r>
      <w:r>
        <w:rPr>
          <w:spacing w:val="-1"/>
        </w:rPr>
        <w:t xml:space="preserve"> </w:t>
      </w:r>
      <w:r>
        <w:t xml:space="preserve">SCTS </w:t>
      </w:r>
      <w:r w:rsidR="00EA7DE8">
        <w:t>officials</w:t>
      </w:r>
      <w:r w:rsidR="00F607AD">
        <w:t>.  T</w:t>
      </w:r>
      <w:r>
        <w:t xml:space="preserve">he </w:t>
      </w:r>
      <w:r w:rsidR="00BB0432">
        <w:t>People</w:t>
      </w:r>
      <w:r w:rsidR="006E4DE0">
        <w:t xml:space="preserve"> </w:t>
      </w:r>
      <w:r>
        <w:t xml:space="preserve">Committee </w:t>
      </w:r>
      <w:hyperlink r:id="rId18" w:history="1">
        <w:r w:rsidR="006E4DE0" w:rsidRPr="00BF004F">
          <w:rPr>
            <w:rStyle w:val="Hyperlink"/>
          </w:rPr>
          <w:t>terms of</w:t>
        </w:r>
        <w:bookmarkStart w:id="0" w:name="_GoBack"/>
        <w:bookmarkEnd w:id="0"/>
        <w:r w:rsidR="006E4DE0" w:rsidRPr="00BF004F">
          <w:rPr>
            <w:rStyle w:val="Hyperlink"/>
          </w:rPr>
          <w:t xml:space="preserve"> </w:t>
        </w:r>
        <w:r w:rsidR="006E4DE0" w:rsidRPr="00BF004F">
          <w:rPr>
            <w:rStyle w:val="Hyperlink"/>
          </w:rPr>
          <w:t>reference</w:t>
        </w:r>
      </w:hyperlink>
      <w:r w:rsidR="00F607AD">
        <w:t xml:space="preserve"> and </w:t>
      </w:r>
      <w:hyperlink r:id="rId19" w:history="1">
        <w:r w:rsidR="00F607AD" w:rsidRPr="00A313BE">
          <w:rPr>
            <w:rStyle w:val="Hyperlink"/>
          </w:rPr>
          <w:t>minutes of meetings</w:t>
        </w:r>
      </w:hyperlink>
      <w:r w:rsidR="00F607AD">
        <w:t xml:space="preserve"> can be accessed via the SCTS website.</w:t>
      </w:r>
    </w:p>
    <w:p w14:paraId="69EC6BEA" w14:textId="77777777" w:rsidR="00776CB7" w:rsidRDefault="00776CB7">
      <w:pPr>
        <w:pStyle w:val="BodyText"/>
        <w:rPr>
          <w:sz w:val="24"/>
        </w:rPr>
      </w:pPr>
    </w:p>
    <w:p w14:paraId="2DF4F203" w14:textId="77777777" w:rsidR="00776CB7" w:rsidRDefault="00770313">
      <w:pPr>
        <w:pStyle w:val="Heading1"/>
      </w:pPr>
      <w:r>
        <w:t>Your</w:t>
      </w:r>
      <w:r>
        <w:rPr>
          <w:spacing w:val="-1"/>
        </w:rPr>
        <w:t xml:space="preserve"> </w:t>
      </w:r>
      <w:r>
        <w:rPr>
          <w:spacing w:val="-4"/>
        </w:rPr>
        <w:t>Role</w:t>
      </w:r>
    </w:p>
    <w:p w14:paraId="28F51630" w14:textId="77777777" w:rsidR="00776CB7" w:rsidRDefault="00776CB7">
      <w:pPr>
        <w:pStyle w:val="BodyText"/>
        <w:spacing w:before="3"/>
        <w:rPr>
          <w:b/>
        </w:rPr>
      </w:pPr>
    </w:p>
    <w:p w14:paraId="5D60F2A6" w14:textId="72858AE5" w:rsidR="00776CB7" w:rsidRDefault="00770313">
      <w:pPr>
        <w:pStyle w:val="BodyText"/>
        <w:ind w:left="112" w:right="128"/>
      </w:pPr>
      <w:r>
        <w:t>You</w:t>
      </w:r>
      <w:r>
        <w:rPr>
          <w:spacing w:val="-2"/>
        </w:rPr>
        <w:t xml:space="preserve"> </w:t>
      </w:r>
      <w:r>
        <w:t>will</w:t>
      </w:r>
      <w:r>
        <w:rPr>
          <w:spacing w:val="-1"/>
        </w:rPr>
        <w:t xml:space="preserve"> </w:t>
      </w:r>
      <w:r>
        <w:t>require</w:t>
      </w:r>
      <w:r>
        <w:rPr>
          <w:spacing w:val="-4"/>
        </w:rPr>
        <w:t xml:space="preserve"> </w:t>
      </w:r>
      <w:r>
        <w:t>to</w:t>
      </w:r>
      <w:r>
        <w:rPr>
          <w:spacing w:val="-3"/>
        </w:rPr>
        <w:t xml:space="preserve"> </w:t>
      </w:r>
      <w:r>
        <w:t>demonstrate</w:t>
      </w:r>
      <w:r>
        <w:rPr>
          <w:spacing w:val="-3"/>
        </w:rPr>
        <w:t xml:space="preserve"> </w:t>
      </w:r>
      <w:r>
        <w:t>the</w:t>
      </w:r>
      <w:r>
        <w:rPr>
          <w:spacing w:val="-2"/>
        </w:rPr>
        <w:t xml:space="preserve"> </w:t>
      </w:r>
      <w:r>
        <w:t>personal</w:t>
      </w:r>
      <w:r>
        <w:rPr>
          <w:spacing w:val="-3"/>
        </w:rPr>
        <w:t xml:space="preserve"> </w:t>
      </w:r>
      <w:r>
        <w:t>skills</w:t>
      </w:r>
      <w:r>
        <w:rPr>
          <w:spacing w:val="-1"/>
        </w:rPr>
        <w:t xml:space="preserve"> </w:t>
      </w:r>
      <w:r>
        <w:t>to</w:t>
      </w:r>
      <w:r>
        <w:rPr>
          <w:spacing w:val="-4"/>
        </w:rPr>
        <w:t xml:space="preserve"> </w:t>
      </w:r>
      <w:r>
        <w:t>support</w:t>
      </w:r>
      <w:r>
        <w:rPr>
          <w:spacing w:val="-3"/>
        </w:rPr>
        <w:t xml:space="preserve"> </w:t>
      </w:r>
      <w:r>
        <w:t>the</w:t>
      </w:r>
      <w:r>
        <w:rPr>
          <w:spacing w:val="-2"/>
        </w:rPr>
        <w:t xml:space="preserve"> </w:t>
      </w:r>
      <w:r w:rsidR="00BB0432">
        <w:t>People</w:t>
      </w:r>
      <w:r>
        <w:t xml:space="preserve"> Committee</w:t>
      </w:r>
      <w:r w:rsidR="00F81A1F">
        <w:t xml:space="preserve">.  </w:t>
      </w:r>
      <w:r w:rsidR="00CE385E">
        <w:rPr>
          <w:color w:val="000000"/>
        </w:rPr>
        <w:t>Y</w:t>
      </w:r>
      <w:r w:rsidR="00F81A1F">
        <w:rPr>
          <w:color w:val="000000"/>
        </w:rPr>
        <w:t>o</w:t>
      </w:r>
      <w:r w:rsidR="00F81A1F" w:rsidRPr="00E30E78">
        <w:rPr>
          <w:color w:val="000000"/>
        </w:rPr>
        <w:t xml:space="preserve">u will act on behalf of the SCTS Board to ensure that all staff have the skills, support and motivation, now and in the future, to fulfill the organistion’s core functions. </w:t>
      </w:r>
      <w:r w:rsidR="002A4540">
        <w:rPr>
          <w:color w:val="000000"/>
        </w:rPr>
        <w:t xml:space="preserve"> </w:t>
      </w:r>
      <w:r w:rsidR="00F81A1F" w:rsidRPr="00E30E78">
        <w:rPr>
          <w:color w:val="000000"/>
        </w:rPr>
        <w:t>You will also ensure that</w:t>
      </w:r>
      <w:r w:rsidR="00F81A1F" w:rsidRPr="00E30E78">
        <w:rPr>
          <w:bCs/>
          <w:color w:val="000000"/>
        </w:rPr>
        <w:t xml:space="preserve"> the </w:t>
      </w:r>
      <w:r w:rsidR="00F81A1F" w:rsidRPr="00E30E78">
        <w:rPr>
          <w:color w:val="000000"/>
        </w:rPr>
        <w:t>SCTS meets its statutory obligations as an employer.</w:t>
      </w:r>
      <w:r>
        <w:t xml:space="preserve"> </w:t>
      </w:r>
    </w:p>
    <w:p w14:paraId="61EA41D5" w14:textId="77777777" w:rsidR="00414F0D" w:rsidRDefault="00414F0D">
      <w:pPr>
        <w:pStyle w:val="BodyText"/>
        <w:ind w:left="112" w:right="128"/>
      </w:pPr>
    </w:p>
    <w:p w14:paraId="02C655A5" w14:textId="77777777" w:rsidR="00776CB7" w:rsidRDefault="00770313">
      <w:pPr>
        <w:pStyle w:val="BodyText"/>
        <w:ind w:left="112"/>
        <w:rPr>
          <w:spacing w:val="-2"/>
        </w:rPr>
      </w:pPr>
      <w:r w:rsidRPr="002A4540">
        <w:t>You will be required to work collegiately and selflessly in the best interests of the SCTS and the people that it serves.</w:t>
      </w:r>
      <w:r w:rsidRPr="002A4540">
        <w:rPr>
          <w:spacing w:val="40"/>
        </w:rPr>
        <w:t xml:space="preserve"> </w:t>
      </w:r>
      <w:r w:rsidR="006E4DE0" w:rsidRPr="002A4540">
        <w:rPr>
          <w:spacing w:val="40"/>
        </w:rPr>
        <w:t xml:space="preserve"> </w:t>
      </w:r>
      <w:r w:rsidRPr="002A4540">
        <w:t>You will be committed to upholding the Principles of Public Life in Scotland; namely,</w:t>
      </w:r>
      <w:r w:rsidRPr="002A4540">
        <w:rPr>
          <w:spacing w:val="-3"/>
        </w:rPr>
        <w:t xml:space="preserve"> </w:t>
      </w:r>
      <w:r w:rsidRPr="002A4540">
        <w:t>selflessness,</w:t>
      </w:r>
      <w:r w:rsidRPr="002A4540">
        <w:rPr>
          <w:spacing w:val="-3"/>
        </w:rPr>
        <w:t xml:space="preserve"> </w:t>
      </w:r>
      <w:r w:rsidRPr="002A4540">
        <w:t>integrity,</w:t>
      </w:r>
      <w:r w:rsidRPr="002A4540">
        <w:rPr>
          <w:spacing w:val="-1"/>
        </w:rPr>
        <w:t xml:space="preserve"> </w:t>
      </w:r>
      <w:r w:rsidRPr="002A4540">
        <w:t>objectivity,</w:t>
      </w:r>
      <w:r w:rsidRPr="002A4540">
        <w:rPr>
          <w:spacing w:val="-3"/>
        </w:rPr>
        <w:t xml:space="preserve"> </w:t>
      </w:r>
      <w:r w:rsidRPr="002A4540">
        <w:t>accountability,</w:t>
      </w:r>
      <w:r w:rsidRPr="002A4540">
        <w:rPr>
          <w:spacing w:val="-3"/>
        </w:rPr>
        <w:t xml:space="preserve"> </w:t>
      </w:r>
      <w:r w:rsidRPr="002A4540">
        <w:t>openness,</w:t>
      </w:r>
      <w:r w:rsidRPr="002A4540">
        <w:rPr>
          <w:spacing w:val="-6"/>
        </w:rPr>
        <w:t xml:space="preserve"> </w:t>
      </w:r>
      <w:r w:rsidRPr="002A4540">
        <w:t>honesty,</w:t>
      </w:r>
      <w:r w:rsidRPr="002A4540">
        <w:rPr>
          <w:spacing w:val="-3"/>
        </w:rPr>
        <w:t xml:space="preserve"> </w:t>
      </w:r>
      <w:r w:rsidRPr="002A4540">
        <w:t>duty,</w:t>
      </w:r>
      <w:r w:rsidRPr="002A4540">
        <w:rPr>
          <w:spacing w:val="-6"/>
        </w:rPr>
        <w:t xml:space="preserve"> </w:t>
      </w:r>
      <w:r w:rsidRPr="002A4540">
        <w:t>leadership</w:t>
      </w:r>
      <w:r w:rsidRPr="002A4540">
        <w:rPr>
          <w:spacing w:val="-5"/>
        </w:rPr>
        <w:t xml:space="preserve"> </w:t>
      </w:r>
      <w:r w:rsidRPr="002A4540">
        <w:t xml:space="preserve">and </w:t>
      </w:r>
      <w:r w:rsidRPr="002A4540">
        <w:rPr>
          <w:spacing w:val="-2"/>
        </w:rPr>
        <w:t>respect.</w:t>
      </w:r>
    </w:p>
    <w:p w14:paraId="2FD6AE55" w14:textId="77777777" w:rsidR="00776CB7" w:rsidRDefault="00776CB7">
      <w:pPr>
        <w:pStyle w:val="BodyText"/>
        <w:spacing w:before="2"/>
        <w:rPr>
          <w:sz w:val="32"/>
        </w:rPr>
      </w:pPr>
    </w:p>
    <w:p w14:paraId="59EABC28" w14:textId="77777777" w:rsidR="00776CB7" w:rsidRDefault="00770313">
      <w:pPr>
        <w:pStyle w:val="Heading1"/>
      </w:pPr>
      <w:r>
        <w:t>Personal</w:t>
      </w:r>
      <w:r>
        <w:rPr>
          <w:spacing w:val="-5"/>
        </w:rPr>
        <w:t xml:space="preserve"> </w:t>
      </w:r>
      <w:r>
        <w:rPr>
          <w:spacing w:val="-2"/>
        </w:rPr>
        <w:t>Qualities</w:t>
      </w:r>
    </w:p>
    <w:p w14:paraId="1D413D19" w14:textId="77777777" w:rsidR="00776CB7" w:rsidRDefault="00776CB7">
      <w:pPr>
        <w:pStyle w:val="BodyText"/>
        <w:spacing w:before="3"/>
        <w:rPr>
          <w:b/>
        </w:rPr>
      </w:pPr>
    </w:p>
    <w:p w14:paraId="6AD1B781" w14:textId="44C939CD" w:rsidR="00776CB7" w:rsidRPr="006E415C" w:rsidRDefault="00770313">
      <w:pPr>
        <w:pStyle w:val="BodyText"/>
        <w:ind w:left="112" w:right="128"/>
      </w:pPr>
      <w:r w:rsidRPr="006E415C">
        <w:t>The</w:t>
      </w:r>
      <w:r w:rsidRPr="006E415C">
        <w:rPr>
          <w:spacing w:val="-7"/>
        </w:rPr>
        <w:t xml:space="preserve"> </w:t>
      </w:r>
      <w:r w:rsidRPr="006E415C">
        <w:t>qualities</w:t>
      </w:r>
      <w:r w:rsidRPr="006E415C">
        <w:rPr>
          <w:spacing w:val="-2"/>
        </w:rPr>
        <w:t xml:space="preserve"> </w:t>
      </w:r>
      <w:r w:rsidRPr="006E415C">
        <w:t>sought in</w:t>
      </w:r>
      <w:r w:rsidRPr="006E415C">
        <w:rPr>
          <w:spacing w:val="-2"/>
        </w:rPr>
        <w:t xml:space="preserve"> </w:t>
      </w:r>
      <w:r w:rsidRPr="006E415C">
        <w:t>a</w:t>
      </w:r>
      <w:r w:rsidRPr="006E415C">
        <w:rPr>
          <w:spacing w:val="-6"/>
        </w:rPr>
        <w:t xml:space="preserve"> </w:t>
      </w:r>
      <w:r w:rsidRPr="006E415C">
        <w:t>member</w:t>
      </w:r>
      <w:r w:rsidRPr="006E415C">
        <w:rPr>
          <w:spacing w:val="-1"/>
        </w:rPr>
        <w:t xml:space="preserve"> </w:t>
      </w:r>
      <w:r w:rsidRPr="006E415C">
        <w:t>of</w:t>
      </w:r>
      <w:r w:rsidRPr="006E415C">
        <w:rPr>
          <w:spacing w:val="-3"/>
        </w:rPr>
        <w:t xml:space="preserve"> </w:t>
      </w:r>
      <w:r w:rsidR="00BB0432" w:rsidRPr="006E415C">
        <w:t>the People</w:t>
      </w:r>
      <w:r w:rsidRPr="006E415C">
        <w:rPr>
          <w:spacing w:val="-4"/>
        </w:rPr>
        <w:t xml:space="preserve"> </w:t>
      </w:r>
      <w:r w:rsidRPr="006E415C">
        <w:t>Committee are as follows:</w:t>
      </w:r>
    </w:p>
    <w:p w14:paraId="0A79BE63" w14:textId="77777777" w:rsidR="00776CB7" w:rsidRPr="006E415C" w:rsidRDefault="00776CB7">
      <w:pPr>
        <w:pStyle w:val="BodyText"/>
        <w:spacing w:before="9"/>
        <w:rPr>
          <w:sz w:val="23"/>
        </w:rPr>
      </w:pPr>
    </w:p>
    <w:p w14:paraId="7B898C71" w14:textId="02AFA3EA" w:rsidR="00776CB7" w:rsidRPr="006E415C" w:rsidRDefault="00770313">
      <w:pPr>
        <w:pStyle w:val="ListParagraph"/>
        <w:numPr>
          <w:ilvl w:val="0"/>
          <w:numId w:val="1"/>
        </w:numPr>
        <w:tabs>
          <w:tab w:val="left" w:pos="473"/>
        </w:tabs>
        <w:spacing w:before="1"/>
        <w:ind w:right="825"/>
      </w:pPr>
      <w:r w:rsidRPr="006E415C">
        <w:rPr>
          <w:b/>
        </w:rPr>
        <w:t>Leadership</w:t>
      </w:r>
      <w:r w:rsidRPr="006E415C">
        <w:rPr>
          <w:b/>
          <w:spacing w:val="-2"/>
        </w:rPr>
        <w:t xml:space="preserve"> </w:t>
      </w:r>
      <w:r w:rsidRPr="006E415C">
        <w:t>–</w:t>
      </w:r>
      <w:r w:rsidRPr="006E415C">
        <w:rPr>
          <w:spacing w:val="-6"/>
        </w:rPr>
        <w:t xml:space="preserve"> </w:t>
      </w:r>
      <w:r w:rsidRPr="006E415C">
        <w:t>the</w:t>
      </w:r>
      <w:r w:rsidRPr="006E415C">
        <w:rPr>
          <w:spacing w:val="-2"/>
        </w:rPr>
        <w:t xml:space="preserve"> </w:t>
      </w:r>
      <w:r w:rsidRPr="006E415C">
        <w:t>ability</w:t>
      </w:r>
      <w:r w:rsidRPr="006E415C">
        <w:rPr>
          <w:spacing w:val="-4"/>
        </w:rPr>
        <w:t xml:space="preserve"> </w:t>
      </w:r>
      <w:r w:rsidRPr="006E415C">
        <w:t>to</w:t>
      </w:r>
      <w:r w:rsidRPr="006E415C">
        <w:rPr>
          <w:spacing w:val="-2"/>
        </w:rPr>
        <w:t xml:space="preserve"> </w:t>
      </w:r>
      <w:r w:rsidRPr="006E415C">
        <w:t>contribute</w:t>
      </w:r>
      <w:r w:rsidRPr="006E415C">
        <w:rPr>
          <w:spacing w:val="-6"/>
        </w:rPr>
        <w:t xml:space="preserve"> </w:t>
      </w:r>
      <w:r w:rsidRPr="006E415C">
        <w:t>to</w:t>
      </w:r>
      <w:r w:rsidRPr="006E415C">
        <w:rPr>
          <w:spacing w:val="-4"/>
        </w:rPr>
        <w:t xml:space="preserve"> </w:t>
      </w:r>
      <w:r w:rsidRPr="006E415C">
        <w:t>the</w:t>
      </w:r>
      <w:r w:rsidRPr="006E415C">
        <w:rPr>
          <w:spacing w:val="-2"/>
        </w:rPr>
        <w:t xml:space="preserve"> </w:t>
      </w:r>
      <w:r w:rsidRPr="006E415C">
        <w:t>vision, strategic</w:t>
      </w:r>
      <w:r w:rsidRPr="006E415C">
        <w:rPr>
          <w:spacing w:val="-1"/>
        </w:rPr>
        <w:t xml:space="preserve"> </w:t>
      </w:r>
      <w:r w:rsidRPr="006E415C">
        <w:t>direction</w:t>
      </w:r>
      <w:r w:rsidRPr="006E415C">
        <w:rPr>
          <w:spacing w:val="-2"/>
        </w:rPr>
        <w:t xml:space="preserve"> </w:t>
      </w:r>
      <w:r w:rsidRPr="006E415C">
        <w:t>and</w:t>
      </w:r>
      <w:r w:rsidRPr="006E415C">
        <w:rPr>
          <w:spacing w:val="-2"/>
        </w:rPr>
        <w:t xml:space="preserve"> </w:t>
      </w:r>
      <w:r w:rsidRPr="006E415C">
        <w:t>delivery</w:t>
      </w:r>
      <w:r w:rsidRPr="006E415C">
        <w:rPr>
          <w:spacing w:val="-3"/>
        </w:rPr>
        <w:t xml:space="preserve"> </w:t>
      </w:r>
      <w:r w:rsidRPr="006E415C">
        <w:t xml:space="preserve">of the </w:t>
      </w:r>
      <w:r w:rsidR="00BB0432" w:rsidRPr="006E415C">
        <w:t>people</w:t>
      </w:r>
      <w:r w:rsidRPr="006E415C">
        <w:t xml:space="preserve"> activity in the context of the wider political </w:t>
      </w:r>
      <w:r w:rsidRPr="006E415C">
        <w:rPr>
          <w:spacing w:val="-2"/>
        </w:rPr>
        <w:t>environment;</w:t>
      </w:r>
    </w:p>
    <w:p w14:paraId="66DDB8E5" w14:textId="77777777" w:rsidR="00776CB7" w:rsidRPr="006E415C" w:rsidRDefault="00776CB7">
      <w:pPr>
        <w:pStyle w:val="BodyText"/>
        <w:spacing w:before="10"/>
        <w:rPr>
          <w:sz w:val="21"/>
        </w:rPr>
      </w:pPr>
    </w:p>
    <w:p w14:paraId="630B0E1E" w14:textId="77777777" w:rsidR="00776CB7" w:rsidRPr="006E415C" w:rsidRDefault="00770313">
      <w:pPr>
        <w:pStyle w:val="ListParagraph"/>
        <w:numPr>
          <w:ilvl w:val="0"/>
          <w:numId w:val="1"/>
        </w:numPr>
        <w:tabs>
          <w:tab w:val="left" w:pos="473"/>
        </w:tabs>
        <w:ind w:right="995"/>
      </w:pPr>
      <w:r w:rsidRPr="006E415C">
        <w:rPr>
          <w:b/>
        </w:rPr>
        <w:t>Influence</w:t>
      </w:r>
      <w:r w:rsidRPr="006E415C">
        <w:rPr>
          <w:b/>
          <w:spacing w:val="-1"/>
        </w:rPr>
        <w:t xml:space="preserve"> </w:t>
      </w:r>
      <w:r w:rsidRPr="006E415C">
        <w:rPr>
          <w:b/>
        </w:rPr>
        <w:t>&amp; Communication</w:t>
      </w:r>
      <w:r w:rsidRPr="006E415C">
        <w:rPr>
          <w:b/>
          <w:spacing w:val="-3"/>
        </w:rPr>
        <w:t xml:space="preserve"> </w:t>
      </w:r>
      <w:r w:rsidRPr="006E415C">
        <w:t>–</w:t>
      </w:r>
      <w:r w:rsidRPr="006E415C">
        <w:rPr>
          <w:spacing w:val="-3"/>
        </w:rPr>
        <w:t xml:space="preserve"> </w:t>
      </w:r>
      <w:r w:rsidRPr="006E415C">
        <w:t>the</w:t>
      </w:r>
      <w:r w:rsidRPr="006E415C">
        <w:rPr>
          <w:spacing w:val="-1"/>
        </w:rPr>
        <w:t xml:space="preserve"> </w:t>
      </w:r>
      <w:r w:rsidRPr="006E415C">
        <w:t>ability</w:t>
      </w:r>
      <w:r w:rsidRPr="006E415C">
        <w:rPr>
          <w:spacing w:val="-3"/>
        </w:rPr>
        <w:t xml:space="preserve"> </w:t>
      </w:r>
      <w:r w:rsidRPr="006E415C">
        <w:t>to</w:t>
      </w:r>
      <w:r w:rsidRPr="006E415C">
        <w:rPr>
          <w:spacing w:val="-3"/>
        </w:rPr>
        <w:t xml:space="preserve"> </w:t>
      </w:r>
      <w:r w:rsidRPr="006E415C">
        <w:t>communicate, challenge</w:t>
      </w:r>
      <w:r w:rsidRPr="006E415C">
        <w:rPr>
          <w:spacing w:val="-1"/>
        </w:rPr>
        <w:t xml:space="preserve"> </w:t>
      </w:r>
      <w:r w:rsidRPr="006E415C">
        <w:t>and</w:t>
      </w:r>
      <w:r w:rsidRPr="006E415C">
        <w:rPr>
          <w:spacing w:val="-5"/>
        </w:rPr>
        <w:t xml:space="preserve"> </w:t>
      </w:r>
      <w:r w:rsidRPr="006E415C">
        <w:t>influence</w:t>
      </w:r>
      <w:r w:rsidRPr="006E415C">
        <w:rPr>
          <w:spacing w:val="-3"/>
        </w:rPr>
        <w:t xml:space="preserve"> </w:t>
      </w:r>
      <w:r w:rsidRPr="006E415C">
        <w:t>at Committee</w:t>
      </w:r>
      <w:r w:rsidRPr="006E415C">
        <w:rPr>
          <w:spacing w:val="-2"/>
        </w:rPr>
        <w:t xml:space="preserve"> </w:t>
      </w:r>
      <w:r w:rsidRPr="006E415C">
        <w:t>level</w:t>
      </w:r>
      <w:r w:rsidRPr="006E415C">
        <w:rPr>
          <w:spacing w:val="-3"/>
        </w:rPr>
        <w:t xml:space="preserve"> </w:t>
      </w:r>
      <w:r w:rsidRPr="006E415C">
        <w:t>and</w:t>
      </w:r>
      <w:r w:rsidRPr="006E415C">
        <w:rPr>
          <w:spacing w:val="-2"/>
        </w:rPr>
        <w:t xml:space="preserve"> </w:t>
      </w:r>
      <w:r w:rsidRPr="006E415C">
        <w:t>to</w:t>
      </w:r>
      <w:r w:rsidRPr="006E415C">
        <w:rPr>
          <w:spacing w:val="-4"/>
        </w:rPr>
        <w:t xml:space="preserve"> </w:t>
      </w:r>
      <w:r w:rsidRPr="006E415C">
        <w:t>represent</w:t>
      </w:r>
      <w:r w:rsidRPr="006E415C">
        <w:rPr>
          <w:spacing w:val="-3"/>
        </w:rPr>
        <w:t xml:space="preserve"> </w:t>
      </w:r>
      <w:r w:rsidRPr="006E415C">
        <w:t>the</w:t>
      </w:r>
      <w:r w:rsidRPr="006E415C">
        <w:rPr>
          <w:spacing w:val="-4"/>
        </w:rPr>
        <w:t xml:space="preserve"> </w:t>
      </w:r>
      <w:r w:rsidRPr="006E415C">
        <w:t>vision,</w:t>
      </w:r>
      <w:r w:rsidRPr="006E415C">
        <w:rPr>
          <w:spacing w:val="-1"/>
        </w:rPr>
        <w:t xml:space="preserve"> </w:t>
      </w:r>
      <w:r w:rsidRPr="006E415C">
        <w:t>values</w:t>
      </w:r>
      <w:r w:rsidRPr="006E415C">
        <w:rPr>
          <w:spacing w:val="-2"/>
        </w:rPr>
        <w:t xml:space="preserve"> </w:t>
      </w:r>
      <w:r w:rsidRPr="006E415C">
        <w:t>and</w:t>
      </w:r>
      <w:r w:rsidRPr="006E415C">
        <w:rPr>
          <w:spacing w:val="-2"/>
        </w:rPr>
        <w:t xml:space="preserve"> </w:t>
      </w:r>
      <w:r w:rsidRPr="006E415C">
        <w:t>objectives</w:t>
      </w:r>
      <w:r w:rsidRPr="006E415C">
        <w:rPr>
          <w:spacing w:val="-2"/>
        </w:rPr>
        <w:t xml:space="preserve"> </w:t>
      </w:r>
      <w:r w:rsidRPr="006E415C">
        <w:t>of</w:t>
      </w:r>
      <w:r w:rsidRPr="006E415C">
        <w:rPr>
          <w:spacing w:val="-1"/>
        </w:rPr>
        <w:t xml:space="preserve"> </w:t>
      </w:r>
      <w:r w:rsidRPr="006E415C">
        <w:t>the</w:t>
      </w:r>
      <w:r w:rsidRPr="006E415C">
        <w:rPr>
          <w:spacing w:val="-4"/>
        </w:rPr>
        <w:t xml:space="preserve"> </w:t>
      </w:r>
      <w:r w:rsidRPr="006E415C">
        <w:t>organisation;</w:t>
      </w:r>
    </w:p>
    <w:p w14:paraId="3A298870" w14:textId="77777777" w:rsidR="00776CB7" w:rsidRPr="006E415C" w:rsidRDefault="00776CB7">
      <w:pPr>
        <w:pStyle w:val="BodyText"/>
        <w:spacing w:before="8"/>
        <w:rPr>
          <w:sz w:val="21"/>
        </w:rPr>
      </w:pPr>
    </w:p>
    <w:p w14:paraId="66640DF9" w14:textId="77777777" w:rsidR="00776CB7" w:rsidRPr="006E415C" w:rsidRDefault="00770313">
      <w:pPr>
        <w:pStyle w:val="ListParagraph"/>
        <w:numPr>
          <w:ilvl w:val="0"/>
          <w:numId w:val="1"/>
        </w:numPr>
        <w:tabs>
          <w:tab w:val="left" w:pos="473"/>
        </w:tabs>
        <w:spacing w:before="1"/>
        <w:ind w:right="293"/>
      </w:pPr>
      <w:r w:rsidRPr="006E415C">
        <w:rPr>
          <w:b/>
        </w:rPr>
        <w:t>Governance</w:t>
      </w:r>
      <w:r w:rsidRPr="006E415C">
        <w:rPr>
          <w:b/>
          <w:spacing w:val="-2"/>
        </w:rPr>
        <w:t xml:space="preserve"> </w:t>
      </w:r>
      <w:r w:rsidRPr="006E415C">
        <w:rPr>
          <w:b/>
        </w:rPr>
        <w:t>and</w:t>
      </w:r>
      <w:r w:rsidRPr="006E415C">
        <w:rPr>
          <w:b/>
          <w:spacing w:val="-2"/>
        </w:rPr>
        <w:t xml:space="preserve"> </w:t>
      </w:r>
      <w:r w:rsidRPr="006E415C">
        <w:rPr>
          <w:b/>
        </w:rPr>
        <w:t>Risk</w:t>
      </w:r>
      <w:r w:rsidRPr="006E415C">
        <w:rPr>
          <w:b/>
          <w:spacing w:val="-2"/>
        </w:rPr>
        <w:t xml:space="preserve"> </w:t>
      </w:r>
      <w:r w:rsidRPr="006E415C">
        <w:t>–</w:t>
      </w:r>
      <w:r w:rsidRPr="006E415C">
        <w:rPr>
          <w:spacing w:val="-3"/>
        </w:rPr>
        <w:t xml:space="preserve"> </w:t>
      </w:r>
      <w:r w:rsidRPr="006E415C">
        <w:t>the</w:t>
      </w:r>
      <w:r w:rsidRPr="006E415C">
        <w:rPr>
          <w:spacing w:val="-4"/>
        </w:rPr>
        <w:t xml:space="preserve"> </w:t>
      </w:r>
      <w:r w:rsidRPr="006E415C">
        <w:t>ability</w:t>
      </w:r>
      <w:r w:rsidRPr="006E415C">
        <w:rPr>
          <w:spacing w:val="-4"/>
        </w:rPr>
        <w:t xml:space="preserve"> </w:t>
      </w:r>
      <w:r w:rsidRPr="006E415C">
        <w:t>to</w:t>
      </w:r>
      <w:r w:rsidRPr="006E415C">
        <w:rPr>
          <w:spacing w:val="-2"/>
        </w:rPr>
        <w:t xml:space="preserve"> </w:t>
      </w:r>
      <w:r w:rsidRPr="006E415C">
        <w:t>work</w:t>
      </w:r>
      <w:r w:rsidRPr="006E415C">
        <w:rPr>
          <w:spacing w:val="-1"/>
        </w:rPr>
        <w:t xml:space="preserve"> </w:t>
      </w:r>
      <w:r w:rsidRPr="006E415C">
        <w:t>effectively</w:t>
      </w:r>
      <w:r w:rsidRPr="006E415C">
        <w:rPr>
          <w:spacing w:val="-1"/>
        </w:rPr>
        <w:t xml:space="preserve"> </w:t>
      </w:r>
      <w:r w:rsidRPr="006E415C">
        <w:t>as</w:t>
      </w:r>
      <w:r w:rsidRPr="006E415C">
        <w:rPr>
          <w:spacing w:val="-2"/>
        </w:rPr>
        <w:t xml:space="preserve"> </w:t>
      </w:r>
      <w:r w:rsidRPr="006E415C">
        <w:t>part</w:t>
      </w:r>
      <w:r w:rsidRPr="006E415C">
        <w:rPr>
          <w:spacing w:val="-3"/>
        </w:rPr>
        <w:t xml:space="preserve"> </w:t>
      </w:r>
      <w:r w:rsidRPr="006E415C">
        <w:t>of a</w:t>
      </w:r>
      <w:r w:rsidRPr="006E415C">
        <w:rPr>
          <w:spacing w:val="-4"/>
        </w:rPr>
        <w:t xml:space="preserve"> </w:t>
      </w:r>
      <w:r w:rsidRPr="006E415C">
        <w:t>strategic</w:t>
      </w:r>
      <w:r w:rsidRPr="006E415C">
        <w:rPr>
          <w:spacing w:val="-4"/>
        </w:rPr>
        <w:t xml:space="preserve"> </w:t>
      </w:r>
      <w:r w:rsidRPr="006E415C">
        <w:t>team,</w:t>
      </w:r>
      <w:r w:rsidRPr="006E415C">
        <w:rPr>
          <w:spacing w:val="-3"/>
        </w:rPr>
        <w:t xml:space="preserve"> </w:t>
      </w:r>
      <w:r w:rsidRPr="006E415C">
        <w:t>contributing experience and ideas.</w:t>
      </w:r>
      <w:r w:rsidRPr="006E415C">
        <w:rPr>
          <w:spacing w:val="40"/>
        </w:rPr>
        <w:t xml:space="preserve"> </w:t>
      </w:r>
      <w:r w:rsidRPr="006E415C">
        <w:t>The ability to demonstrate a sound understanding of corporate governance, accountability structures and risk management;</w:t>
      </w:r>
    </w:p>
    <w:p w14:paraId="2778E8C5" w14:textId="77777777" w:rsidR="00776CB7" w:rsidRPr="006E415C" w:rsidRDefault="00776CB7">
      <w:pPr>
        <w:pStyle w:val="BodyText"/>
        <w:spacing w:before="10"/>
        <w:rPr>
          <w:sz w:val="21"/>
        </w:rPr>
      </w:pPr>
    </w:p>
    <w:p w14:paraId="648682D7" w14:textId="77777777" w:rsidR="00776CB7" w:rsidRPr="006E415C" w:rsidRDefault="00770313">
      <w:pPr>
        <w:pStyle w:val="ListParagraph"/>
        <w:numPr>
          <w:ilvl w:val="0"/>
          <w:numId w:val="1"/>
        </w:numPr>
        <w:tabs>
          <w:tab w:val="left" w:pos="473"/>
        </w:tabs>
      </w:pPr>
      <w:r w:rsidRPr="006E415C">
        <w:rPr>
          <w:b/>
        </w:rPr>
        <w:t>Personal</w:t>
      </w:r>
      <w:r w:rsidRPr="006E415C">
        <w:rPr>
          <w:b/>
          <w:spacing w:val="-8"/>
        </w:rPr>
        <w:t xml:space="preserve"> </w:t>
      </w:r>
      <w:r w:rsidRPr="006E415C">
        <w:rPr>
          <w:b/>
        </w:rPr>
        <w:t>Qualities</w:t>
      </w:r>
      <w:r w:rsidRPr="006E415C">
        <w:rPr>
          <w:b/>
          <w:spacing w:val="-7"/>
        </w:rPr>
        <w:t xml:space="preserve"> </w:t>
      </w:r>
      <w:r w:rsidRPr="006E415C">
        <w:rPr>
          <w:b/>
        </w:rPr>
        <w:t>-</w:t>
      </w:r>
      <w:r w:rsidRPr="006E415C">
        <w:rPr>
          <w:b/>
          <w:spacing w:val="-6"/>
        </w:rPr>
        <w:t xml:space="preserve"> </w:t>
      </w:r>
      <w:r w:rsidRPr="006E415C">
        <w:t>Commitment</w:t>
      </w:r>
      <w:r w:rsidRPr="006E415C">
        <w:rPr>
          <w:spacing w:val="-6"/>
        </w:rPr>
        <w:t xml:space="preserve"> </w:t>
      </w:r>
      <w:r w:rsidRPr="006E415C">
        <w:t>to</w:t>
      </w:r>
      <w:r w:rsidRPr="006E415C">
        <w:rPr>
          <w:spacing w:val="-7"/>
        </w:rPr>
        <w:t xml:space="preserve"> </w:t>
      </w:r>
      <w:r w:rsidRPr="006E415C">
        <w:t>the</w:t>
      </w:r>
      <w:r w:rsidRPr="006E415C">
        <w:rPr>
          <w:spacing w:val="-3"/>
        </w:rPr>
        <w:t xml:space="preserve"> </w:t>
      </w:r>
      <w:hyperlink r:id="rId20">
        <w:r w:rsidRPr="006E415C">
          <w:rPr>
            <w:color w:val="0000FF"/>
            <w:u w:val="single" w:color="0000FF"/>
          </w:rPr>
          <w:t>principles</w:t>
        </w:r>
        <w:r w:rsidRPr="006E415C">
          <w:rPr>
            <w:color w:val="0000FF"/>
            <w:spacing w:val="-5"/>
            <w:u w:val="single" w:color="0000FF"/>
          </w:rPr>
          <w:t xml:space="preserve"> </w:t>
        </w:r>
        <w:r w:rsidRPr="006E415C">
          <w:rPr>
            <w:color w:val="0000FF"/>
            <w:u w:val="single" w:color="0000FF"/>
          </w:rPr>
          <w:t>of</w:t>
        </w:r>
        <w:r w:rsidRPr="006E415C">
          <w:rPr>
            <w:color w:val="0000FF"/>
            <w:spacing w:val="-3"/>
            <w:u w:val="single" w:color="0000FF"/>
          </w:rPr>
          <w:t xml:space="preserve"> </w:t>
        </w:r>
        <w:r w:rsidRPr="006E415C">
          <w:rPr>
            <w:color w:val="0000FF"/>
            <w:u w:val="single" w:color="0000FF"/>
          </w:rPr>
          <w:t>public</w:t>
        </w:r>
        <w:r w:rsidRPr="006E415C">
          <w:rPr>
            <w:color w:val="0000FF"/>
            <w:spacing w:val="-4"/>
            <w:u w:val="single" w:color="0000FF"/>
          </w:rPr>
          <w:t xml:space="preserve"> </w:t>
        </w:r>
        <w:r w:rsidRPr="006E415C">
          <w:rPr>
            <w:color w:val="0000FF"/>
            <w:spacing w:val="-2"/>
            <w:u w:val="single" w:color="0000FF"/>
          </w:rPr>
          <w:t>life</w:t>
        </w:r>
      </w:hyperlink>
      <w:r w:rsidRPr="006E415C">
        <w:rPr>
          <w:spacing w:val="-2"/>
        </w:rPr>
        <w:t>.</w:t>
      </w:r>
    </w:p>
    <w:p w14:paraId="17565191" w14:textId="77777777" w:rsidR="00776CB7" w:rsidRPr="006E415C" w:rsidRDefault="00776CB7">
      <w:pPr>
        <w:pStyle w:val="BodyText"/>
        <w:spacing w:before="10"/>
        <w:rPr>
          <w:sz w:val="21"/>
        </w:rPr>
      </w:pPr>
    </w:p>
    <w:p w14:paraId="045A0230" w14:textId="34C88D06" w:rsidR="00887B02" w:rsidRDefault="00770313" w:rsidP="006E415C">
      <w:pPr>
        <w:pStyle w:val="NoSpacing"/>
        <w:ind w:left="142"/>
        <w:rPr>
          <w:b/>
        </w:rPr>
      </w:pPr>
      <w:r w:rsidRPr="006E415C">
        <w:rPr>
          <w:rFonts w:ascii="Arial" w:hAnsi="Arial" w:cs="Arial"/>
          <w:b/>
        </w:rPr>
        <w:t>Broader Skills and Experience</w:t>
      </w:r>
    </w:p>
    <w:p w14:paraId="26D3B75B" w14:textId="77777777" w:rsidR="006E415C" w:rsidRPr="006E415C" w:rsidRDefault="006E415C" w:rsidP="006E415C">
      <w:pPr>
        <w:pStyle w:val="NoSpacing"/>
        <w:ind w:left="142"/>
        <w:rPr>
          <w:b/>
          <w:color w:val="FF0000"/>
        </w:rPr>
      </w:pPr>
    </w:p>
    <w:p w14:paraId="10D6DDAF" w14:textId="67AA3012" w:rsidR="00776CB7" w:rsidRDefault="0060084B" w:rsidP="006E415C">
      <w:pPr>
        <w:pStyle w:val="BodyText"/>
        <w:ind w:left="142"/>
      </w:pPr>
      <w:r w:rsidRPr="006E415C">
        <w:t>T</w:t>
      </w:r>
      <w:r w:rsidR="00770313" w:rsidRPr="006E415C">
        <w:t>he selection panel would welcome evidence of any</w:t>
      </w:r>
      <w:r w:rsidR="00770313" w:rsidRPr="006E415C">
        <w:rPr>
          <w:spacing w:val="-1"/>
        </w:rPr>
        <w:t xml:space="preserve"> </w:t>
      </w:r>
      <w:r w:rsidR="00770313" w:rsidRPr="006E415C">
        <w:t>relevant experience you have in key</w:t>
      </w:r>
      <w:r w:rsidR="00770313" w:rsidRPr="006E415C">
        <w:rPr>
          <w:spacing w:val="-1"/>
        </w:rPr>
        <w:t xml:space="preserve"> </w:t>
      </w:r>
      <w:r w:rsidR="00770313" w:rsidRPr="006E415C">
        <w:t>areas relevant to</w:t>
      </w:r>
      <w:r w:rsidR="00770313" w:rsidRPr="006E415C">
        <w:rPr>
          <w:spacing w:val="-1"/>
        </w:rPr>
        <w:t xml:space="preserve"> </w:t>
      </w:r>
      <w:r w:rsidR="00770313" w:rsidRPr="006E415C">
        <w:t>the</w:t>
      </w:r>
      <w:r w:rsidR="00770313" w:rsidRPr="006E415C">
        <w:rPr>
          <w:spacing w:val="-1"/>
        </w:rPr>
        <w:t xml:space="preserve"> </w:t>
      </w:r>
      <w:r w:rsidR="00770313" w:rsidRPr="006E415C">
        <w:t>operation of a</w:t>
      </w:r>
      <w:r w:rsidR="00770313" w:rsidRPr="006E415C">
        <w:rPr>
          <w:spacing w:val="-1"/>
        </w:rPr>
        <w:t xml:space="preserve"> </w:t>
      </w:r>
      <w:r w:rsidR="00770313" w:rsidRPr="006E415C">
        <w:t>large &amp;</w:t>
      </w:r>
      <w:r w:rsidR="00770313" w:rsidRPr="006E415C">
        <w:rPr>
          <w:spacing w:val="-2"/>
        </w:rPr>
        <w:t xml:space="preserve"> </w:t>
      </w:r>
      <w:r w:rsidR="00770313" w:rsidRPr="006E415C">
        <w:t>complex</w:t>
      </w:r>
      <w:r w:rsidR="00770313" w:rsidRPr="006E415C">
        <w:rPr>
          <w:spacing w:val="-4"/>
        </w:rPr>
        <w:t xml:space="preserve"> </w:t>
      </w:r>
      <w:r w:rsidR="00770313" w:rsidRPr="006E415C">
        <w:t>organisation</w:t>
      </w:r>
      <w:r w:rsidR="00770313" w:rsidRPr="006E415C">
        <w:rPr>
          <w:spacing w:val="-6"/>
        </w:rPr>
        <w:t xml:space="preserve"> </w:t>
      </w:r>
      <w:r w:rsidR="00770313" w:rsidRPr="006E415C">
        <w:t>such</w:t>
      </w:r>
      <w:r w:rsidR="00770313" w:rsidRPr="006E415C">
        <w:rPr>
          <w:spacing w:val="-2"/>
        </w:rPr>
        <w:t xml:space="preserve"> </w:t>
      </w:r>
      <w:r w:rsidR="00770313" w:rsidRPr="006E415C">
        <w:t>as</w:t>
      </w:r>
      <w:r w:rsidR="00770313" w:rsidRPr="006E415C">
        <w:rPr>
          <w:spacing w:val="-2"/>
        </w:rPr>
        <w:t xml:space="preserve"> </w:t>
      </w:r>
      <w:r w:rsidR="00770313" w:rsidRPr="006E415C">
        <w:t>SCTS.</w:t>
      </w:r>
      <w:r w:rsidR="00770313" w:rsidRPr="006E415C">
        <w:rPr>
          <w:spacing w:val="40"/>
        </w:rPr>
        <w:t xml:space="preserve"> </w:t>
      </w:r>
      <w:r w:rsidR="007618FE" w:rsidRPr="006E415C">
        <w:rPr>
          <w:spacing w:val="40"/>
        </w:rPr>
        <w:t xml:space="preserve"> </w:t>
      </w:r>
      <w:r w:rsidR="00770313" w:rsidRPr="006E415C">
        <w:t>These</w:t>
      </w:r>
      <w:r w:rsidR="00770313" w:rsidRPr="006E415C">
        <w:rPr>
          <w:spacing w:val="-4"/>
        </w:rPr>
        <w:t xml:space="preserve"> </w:t>
      </w:r>
      <w:r w:rsidR="00770313" w:rsidRPr="006E415C">
        <w:t>may</w:t>
      </w:r>
      <w:r w:rsidR="00770313" w:rsidRPr="006E415C">
        <w:rPr>
          <w:spacing w:val="-4"/>
        </w:rPr>
        <w:t xml:space="preserve"> </w:t>
      </w:r>
      <w:r w:rsidR="00770313" w:rsidRPr="006E415C">
        <w:t>include</w:t>
      </w:r>
      <w:r w:rsidR="00770313" w:rsidRPr="006E415C">
        <w:rPr>
          <w:spacing w:val="-2"/>
        </w:rPr>
        <w:t xml:space="preserve"> </w:t>
      </w:r>
      <w:r w:rsidR="00770313" w:rsidRPr="006E415C">
        <w:t>previous</w:t>
      </w:r>
      <w:r w:rsidR="00770313" w:rsidRPr="006E415C">
        <w:rPr>
          <w:spacing w:val="-1"/>
        </w:rPr>
        <w:t xml:space="preserve"> </w:t>
      </w:r>
      <w:r w:rsidR="00770313" w:rsidRPr="006E415C">
        <w:t>involvement</w:t>
      </w:r>
      <w:r w:rsidR="00770313" w:rsidRPr="006E415C">
        <w:rPr>
          <w:spacing w:val="-1"/>
        </w:rPr>
        <w:t xml:space="preserve"> </w:t>
      </w:r>
      <w:r w:rsidR="00770313" w:rsidRPr="006E415C">
        <w:t>or</w:t>
      </w:r>
      <w:r w:rsidR="00770313" w:rsidRPr="006E415C">
        <w:rPr>
          <w:spacing w:val="-3"/>
        </w:rPr>
        <w:t xml:space="preserve"> </w:t>
      </w:r>
      <w:r w:rsidR="00770313" w:rsidRPr="006E415C">
        <w:t>work</w:t>
      </w:r>
      <w:r w:rsidR="00770313" w:rsidRPr="006E415C">
        <w:rPr>
          <w:spacing w:val="-1"/>
        </w:rPr>
        <w:t xml:space="preserve"> </w:t>
      </w:r>
      <w:r w:rsidR="00770313" w:rsidRPr="006E415C">
        <w:t xml:space="preserve">on – </w:t>
      </w:r>
      <w:r w:rsidR="000A1431" w:rsidRPr="006E415C">
        <w:t>strategic and operational human resource management; organisational development and change management; learning and development.</w:t>
      </w:r>
    </w:p>
    <w:p w14:paraId="08C70D10" w14:textId="77777777" w:rsidR="006E415C" w:rsidRDefault="006E415C" w:rsidP="005F2F6C">
      <w:pPr>
        <w:pStyle w:val="BodyText"/>
      </w:pPr>
    </w:p>
    <w:p w14:paraId="2A0B754E" w14:textId="77777777" w:rsidR="006E415C" w:rsidRDefault="006E415C" w:rsidP="005F2F6C">
      <w:pPr>
        <w:pStyle w:val="BodyText"/>
      </w:pPr>
    </w:p>
    <w:p w14:paraId="5A21974C" w14:textId="77777777" w:rsidR="006E415C" w:rsidRPr="007618FE" w:rsidRDefault="006E415C" w:rsidP="005F2F6C">
      <w:pPr>
        <w:pStyle w:val="BodyText"/>
      </w:pPr>
    </w:p>
    <w:p w14:paraId="1E034689" w14:textId="77777777" w:rsidR="00776CB7" w:rsidRDefault="00770313">
      <w:pPr>
        <w:pStyle w:val="Heading1"/>
        <w:spacing w:before="1"/>
      </w:pPr>
      <w:r>
        <w:t>Ineligibility</w:t>
      </w:r>
      <w:r>
        <w:rPr>
          <w:spacing w:val="-11"/>
        </w:rPr>
        <w:t xml:space="preserve"> </w:t>
      </w:r>
      <w:r>
        <w:t>for</w:t>
      </w:r>
      <w:r>
        <w:rPr>
          <w:spacing w:val="-5"/>
        </w:rPr>
        <w:t xml:space="preserve"> </w:t>
      </w:r>
      <w:r>
        <w:t>Committee</w:t>
      </w:r>
      <w:r>
        <w:rPr>
          <w:spacing w:val="-8"/>
        </w:rPr>
        <w:t xml:space="preserve"> </w:t>
      </w:r>
      <w:r>
        <w:rPr>
          <w:spacing w:val="-2"/>
        </w:rPr>
        <w:t>Membership</w:t>
      </w:r>
    </w:p>
    <w:p w14:paraId="7EB5C5F0" w14:textId="77777777" w:rsidR="00776CB7" w:rsidRDefault="00776CB7">
      <w:pPr>
        <w:pStyle w:val="BodyText"/>
        <w:spacing w:before="2"/>
        <w:rPr>
          <w:b/>
        </w:rPr>
      </w:pPr>
    </w:p>
    <w:p w14:paraId="1E779607" w14:textId="74562B3A" w:rsidR="00776CB7" w:rsidRDefault="00770313">
      <w:pPr>
        <w:pStyle w:val="BodyText"/>
        <w:ind w:left="112"/>
      </w:pPr>
      <w:r>
        <w:t>You</w:t>
      </w:r>
      <w:r>
        <w:rPr>
          <w:spacing w:val="-2"/>
        </w:rPr>
        <w:t xml:space="preserve"> </w:t>
      </w:r>
      <w:r>
        <w:t>are</w:t>
      </w:r>
      <w:r>
        <w:rPr>
          <w:spacing w:val="-1"/>
        </w:rPr>
        <w:t xml:space="preserve"> </w:t>
      </w:r>
      <w:r>
        <w:t>ineligible</w:t>
      </w:r>
      <w:r>
        <w:rPr>
          <w:spacing w:val="-4"/>
        </w:rPr>
        <w:t xml:space="preserve"> </w:t>
      </w:r>
      <w:r>
        <w:t>f</w:t>
      </w:r>
      <w:r w:rsidR="00E9734B">
        <w:t>or membership of</w:t>
      </w:r>
      <w:r>
        <w:rPr>
          <w:spacing w:val="-3"/>
        </w:rPr>
        <w:t xml:space="preserve"> </w:t>
      </w:r>
      <w:r>
        <w:t>the</w:t>
      </w:r>
      <w:r>
        <w:rPr>
          <w:spacing w:val="-1"/>
        </w:rPr>
        <w:t xml:space="preserve"> </w:t>
      </w:r>
      <w:r w:rsidR="00BB0432">
        <w:t>People</w:t>
      </w:r>
      <w:r>
        <w:t xml:space="preserve"> committee</w:t>
      </w:r>
      <w:r>
        <w:rPr>
          <w:spacing w:val="-4"/>
        </w:rPr>
        <w:t xml:space="preserve"> </w:t>
      </w:r>
      <w:r>
        <w:t>of the SCTS, if you are or become:</w:t>
      </w:r>
    </w:p>
    <w:p w14:paraId="6CC35E89" w14:textId="77777777" w:rsidR="00776CB7" w:rsidRDefault="00770313">
      <w:pPr>
        <w:pStyle w:val="ListParagraph"/>
        <w:numPr>
          <w:ilvl w:val="1"/>
          <w:numId w:val="1"/>
        </w:numPr>
        <w:tabs>
          <w:tab w:val="left" w:pos="825"/>
        </w:tabs>
        <w:spacing w:before="74" w:line="269" w:lineRule="exact"/>
        <w:ind w:left="825" w:hanging="355"/>
      </w:pPr>
      <w:r>
        <w:t>a</w:t>
      </w:r>
      <w:r>
        <w:rPr>
          <w:spacing w:val="-7"/>
        </w:rPr>
        <w:t xml:space="preserve"> </w:t>
      </w:r>
      <w:r>
        <w:t>member</w:t>
      </w:r>
      <w:r>
        <w:rPr>
          <w:spacing w:val="-6"/>
        </w:rPr>
        <w:t xml:space="preserve"> </w:t>
      </w:r>
      <w:r>
        <w:t>of</w:t>
      </w:r>
      <w:r>
        <w:rPr>
          <w:spacing w:val="-3"/>
        </w:rPr>
        <w:t xml:space="preserve"> </w:t>
      </w:r>
      <w:r>
        <w:t>the</w:t>
      </w:r>
      <w:r>
        <w:rPr>
          <w:spacing w:val="-6"/>
        </w:rPr>
        <w:t xml:space="preserve"> </w:t>
      </w:r>
      <w:r>
        <w:t>House</w:t>
      </w:r>
      <w:r>
        <w:rPr>
          <w:spacing w:val="-9"/>
        </w:rPr>
        <w:t xml:space="preserve"> </w:t>
      </w:r>
      <w:r>
        <w:t>of</w:t>
      </w:r>
      <w:r>
        <w:rPr>
          <w:spacing w:val="-1"/>
        </w:rPr>
        <w:t xml:space="preserve"> </w:t>
      </w:r>
      <w:r>
        <w:t>Commons, Scottish</w:t>
      </w:r>
      <w:r>
        <w:rPr>
          <w:spacing w:val="-4"/>
        </w:rPr>
        <w:t xml:space="preserve"> </w:t>
      </w:r>
      <w:r>
        <w:t>Parliament</w:t>
      </w:r>
      <w:r>
        <w:rPr>
          <w:spacing w:val="-5"/>
        </w:rPr>
        <w:t xml:space="preserve"> </w:t>
      </w:r>
      <w:r>
        <w:t>or</w:t>
      </w:r>
      <w:r>
        <w:rPr>
          <w:spacing w:val="-6"/>
        </w:rPr>
        <w:t xml:space="preserve"> </w:t>
      </w:r>
      <w:r>
        <w:t>European</w:t>
      </w:r>
      <w:r>
        <w:rPr>
          <w:spacing w:val="-4"/>
        </w:rPr>
        <w:t xml:space="preserve"> </w:t>
      </w:r>
      <w:r>
        <w:rPr>
          <w:spacing w:val="-2"/>
        </w:rPr>
        <w:t>Parliament;</w:t>
      </w:r>
    </w:p>
    <w:p w14:paraId="1E0E9F5D" w14:textId="77777777" w:rsidR="00776CB7" w:rsidRDefault="00770313">
      <w:pPr>
        <w:pStyle w:val="ListParagraph"/>
        <w:numPr>
          <w:ilvl w:val="1"/>
          <w:numId w:val="1"/>
        </w:numPr>
        <w:tabs>
          <w:tab w:val="left" w:pos="826"/>
        </w:tabs>
        <w:spacing w:before="2" w:line="237" w:lineRule="auto"/>
        <w:ind w:right="944"/>
      </w:pPr>
      <w:r>
        <w:t>a</w:t>
      </w:r>
      <w:r>
        <w:rPr>
          <w:spacing w:val="-3"/>
        </w:rPr>
        <w:t xml:space="preserve"> </w:t>
      </w:r>
      <w:r>
        <w:t>councillor</w:t>
      </w:r>
      <w:r>
        <w:rPr>
          <w:spacing w:val="-2"/>
        </w:rPr>
        <w:t xml:space="preserve"> </w:t>
      </w:r>
      <w:r>
        <w:t>of</w:t>
      </w:r>
      <w:r>
        <w:rPr>
          <w:spacing w:val="-1"/>
        </w:rPr>
        <w:t xml:space="preserve"> </w:t>
      </w:r>
      <w:r>
        <w:t>any</w:t>
      </w:r>
      <w:r>
        <w:rPr>
          <w:spacing w:val="-5"/>
        </w:rPr>
        <w:t xml:space="preserve"> </w:t>
      </w:r>
      <w:r>
        <w:t>council</w:t>
      </w:r>
      <w:r>
        <w:rPr>
          <w:spacing w:val="-3"/>
        </w:rPr>
        <w:t xml:space="preserve"> </w:t>
      </w:r>
      <w:r>
        <w:t>constituted</w:t>
      </w:r>
      <w:r>
        <w:rPr>
          <w:spacing w:val="-5"/>
        </w:rPr>
        <w:t xml:space="preserve"> </w:t>
      </w:r>
      <w:r>
        <w:t>under</w:t>
      </w:r>
      <w:r>
        <w:rPr>
          <w:spacing w:val="-4"/>
        </w:rPr>
        <w:t xml:space="preserve"> </w:t>
      </w:r>
      <w:r>
        <w:t>section</w:t>
      </w:r>
      <w:r>
        <w:rPr>
          <w:spacing w:val="-3"/>
        </w:rPr>
        <w:t xml:space="preserve"> </w:t>
      </w:r>
      <w:r>
        <w:t>2</w:t>
      </w:r>
      <w:r>
        <w:rPr>
          <w:spacing w:val="-3"/>
        </w:rPr>
        <w:t xml:space="preserve"> </w:t>
      </w:r>
      <w:r>
        <w:t>of</w:t>
      </w:r>
      <w:r>
        <w:rPr>
          <w:spacing w:val="-4"/>
        </w:rPr>
        <w:t xml:space="preserve"> </w:t>
      </w:r>
      <w:r>
        <w:t>the</w:t>
      </w:r>
      <w:r>
        <w:rPr>
          <w:spacing w:val="-3"/>
        </w:rPr>
        <w:t xml:space="preserve"> </w:t>
      </w:r>
      <w:r>
        <w:t>Local</w:t>
      </w:r>
      <w:r>
        <w:rPr>
          <w:spacing w:val="-6"/>
        </w:rPr>
        <w:t xml:space="preserve"> </w:t>
      </w:r>
      <w:r>
        <w:t>Government</w:t>
      </w:r>
      <w:r>
        <w:rPr>
          <w:spacing w:val="-4"/>
        </w:rPr>
        <w:t xml:space="preserve"> </w:t>
      </w:r>
      <w:r>
        <w:t>etc. (Scotland) Act 1994 (c.39);</w:t>
      </w:r>
    </w:p>
    <w:p w14:paraId="32047459" w14:textId="77777777" w:rsidR="00776CB7" w:rsidRDefault="00770313">
      <w:pPr>
        <w:pStyle w:val="ListParagraph"/>
        <w:numPr>
          <w:ilvl w:val="1"/>
          <w:numId w:val="1"/>
        </w:numPr>
        <w:tabs>
          <w:tab w:val="left" w:pos="825"/>
        </w:tabs>
        <w:spacing w:before="1" w:line="268" w:lineRule="exact"/>
        <w:ind w:left="825" w:hanging="355"/>
      </w:pPr>
      <w:r>
        <w:t>a</w:t>
      </w:r>
      <w:r>
        <w:rPr>
          <w:spacing w:val="-6"/>
        </w:rPr>
        <w:t xml:space="preserve"> </w:t>
      </w:r>
      <w:r>
        <w:t>Minister</w:t>
      </w:r>
      <w:r>
        <w:rPr>
          <w:spacing w:val="-3"/>
        </w:rPr>
        <w:t xml:space="preserve"> </w:t>
      </w:r>
      <w:r>
        <w:t>of</w:t>
      </w:r>
      <w:r>
        <w:rPr>
          <w:spacing w:val="-5"/>
        </w:rPr>
        <w:t xml:space="preserve"> </w:t>
      </w:r>
      <w:r>
        <w:t>the</w:t>
      </w:r>
      <w:r>
        <w:rPr>
          <w:spacing w:val="-4"/>
        </w:rPr>
        <w:t xml:space="preserve"> </w:t>
      </w:r>
      <w:r>
        <w:t>Crown;</w:t>
      </w:r>
      <w:r>
        <w:rPr>
          <w:spacing w:val="-1"/>
        </w:rPr>
        <w:t xml:space="preserve"> </w:t>
      </w:r>
      <w:r>
        <w:rPr>
          <w:spacing w:val="-7"/>
        </w:rPr>
        <w:t>or</w:t>
      </w:r>
    </w:p>
    <w:p w14:paraId="6FF051B2" w14:textId="77777777" w:rsidR="00776CB7" w:rsidRDefault="00770313">
      <w:pPr>
        <w:pStyle w:val="ListParagraph"/>
        <w:numPr>
          <w:ilvl w:val="1"/>
          <w:numId w:val="1"/>
        </w:numPr>
        <w:tabs>
          <w:tab w:val="left" w:pos="825"/>
        </w:tabs>
        <w:spacing w:line="268" w:lineRule="exact"/>
        <w:ind w:left="825" w:hanging="355"/>
      </w:pPr>
      <w:r>
        <w:t>a</w:t>
      </w:r>
      <w:r>
        <w:rPr>
          <w:spacing w:val="-4"/>
        </w:rPr>
        <w:t xml:space="preserve"> </w:t>
      </w:r>
      <w:r>
        <w:t>member</w:t>
      </w:r>
      <w:r>
        <w:rPr>
          <w:spacing w:val="-4"/>
        </w:rPr>
        <w:t xml:space="preserve"> </w:t>
      </w:r>
      <w:r>
        <w:t>of</w:t>
      </w:r>
      <w:r>
        <w:rPr>
          <w:spacing w:val="-1"/>
        </w:rPr>
        <w:t xml:space="preserve"> </w:t>
      </w:r>
      <w:r>
        <w:t>the</w:t>
      </w:r>
      <w:r>
        <w:rPr>
          <w:spacing w:val="-5"/>
        </w:rPr>
        <w:t xml:space="preserve"> </w:t>
      </w:r>
      <w:r>
        <w:t>Scottish</w:t>
      </w:r>
      <w:r>
        <w:rPr>
          <w:spacing w:val="-3"/>
        </w:rPr>
        <w:t xml:space="preserve"> </w:t>
      </w:r>
      <w:r w:rsidR="00C80212">
        <w:rPr>
          <w:spacing w:val="-2"/>
        </w:rPr>
        <w:t>Government</w:t>
      </w:r>
      <w:r>
        <w:rPr>
          <w:spacing w:val="-2"/>
        </w:rPr>
        <w:t>.</w:t>
      </w:r>
    </w:p>
    <w:p w14:paraId="717B11EC" w14:textId="77777777" w:rsidR="00776CB7" w:rsidRDefault="00776CB7">
      <w:pPr>
        <w:pStyle w:val="BodyText"/>
        <w:spacing w:before="8"/>
        <w:rPr>
          <w:sz w:val="21"/>
        </w:rPr>
      </w:pPr>
    </w:p>
    <w:p w14:paraId="196B791B" w14:textId="77777777" w:rsidR="00776CB7" w:rsidRDefault="00770313">
      <w:pPr>
        <w:pStyle w:val="Heading1"/>
      </w:pPr>
      <w:r>
        <w:t>Terms</w:t>
      </w:r>
      <w:r>
        <w:rPr>
          <w:spacing w:val="-2"/>
        </w:rPr>
        <w:t xml:space="preserve"> </w:t>
      </w:r>
      <w:r>
        <w:t>of</w:t>
      </w:r>
      <w:r>
        <w:rPr>
          <w:spacing w:val="1"/>
        </w:rPr>
        <w:t xml:space="preserve"> </w:t>
      </w:r>
      <w:r>
        <w:rPr>
          <w:spacing w:val="-2"/>
        </w:rPr>
        <w:t>Appointment</w:t>
      </w:r>
    </w:p>
    <w:p w14:paraId="4B11C9B7" w14:textId="77777777" w:rsidR="00776CB7" w:rsidRDefault="00776CB7">
      <w:pPr>
        <w:pStyle w:val="BodyText"/>
        <w:rPr>
          <w:b/>
        </w:rPr>
      </w:pPr>
    </w:p>
    <w:p w14:paraId="04744135" w14:textId="77777777" w:rsidR="00776CB7" w:rsidRDefault="00770313">
      <w:pPr>
        <w:pStyle w:val="BodyText"/>
        <w:spacing w:before="1"/>
        <w:ind w:left="112" w:right="302"/>
      </w:pPr>
      <w:r>
        <w:t>Appointments</w:t>
      </w:r>
      <w:r>
        <w:rPr>
          <w:spacing w:val="-3"/>
        </w:rPr>
        <w:t xml:space="preserve"> </w:t>
      </w:r>
      <w:r>
        <w:t>are</w:t>
      </w:r>
      <w:r>
        <w:rPr>
          <w:spacing w:val="-6"/>
        </w:rPr>
        <w:t xml:space="preserve"> </w:t>
      </w:r>
      <w:r>
        <w:t>for</w:t>
      </w:r>
      <w:r>
        <w:rPr>
          <w:spacing w:val="-3"/>
        </w:rPr>
        <w:t xml:space="preserve"> </w:t>
      </w:r>
      <w:r>
        <w:t>a</w:t>
      </w:r>
      <w:r>
        <w:rPr>
          <w:spacing w:val="-4"/>
        </w:rPr>
        <w:t xml:space="preserve"> </w:t>
      </w:r>
      <w:r>
        <w:t>four</w:t>
      </w:r>
      <w:r>
        <w:rPr>
          <w:spacing w:val="-1"/>
        </w:rPr>
        <w:t xml:space="preserve"> </w:t>
      </w:r>
      <w:r>
        <w:t>year</w:t>
      </w:r>
      <w:r>
        <w:rPr>
          <w:spacing w:val="-3"/>
        </w:rPr>
        <w:t xml:space="preserve"> </w:t>
      </w:r>
      <w:r>
        <w:t>term,</w:t>
      </w:r>
      <w:r>
        <w:rPr>
          <w:spacing w:val="-3"/>
        </w:rPr>
        <w:t xml:space="preserve"> </w:t>
      </w:r>
      <w:r>
        <w:t>provided</w:t>
      </w:r>
      <w:r>
        <w:rPr>
          <w:spacing w:val="-4"/>
        </w:rPr>
        <w:t xml:space="preserve"> </w:t>
      </w:r>
      <w:r>
        <w:t>performance</w:t>
      </w:r>
      <w:r>
        <w:rPr>
          <w:spacing w:val="-4"/>
        </w:rPr>
        <w:t xml:space="preserve"> </w:t>
      </w:r>
      <w:r>
        <w:t>is</w:t>
      </w:r>
      <w:r>
        <w:rPr>
          <w:spacing w:val="-1"/>
        </w:rPr>
        <w:t xml:space="preserve"> </w:t>
      </w:r>
      <w:r>
        <w:t>satisfactory,</w:t>
      </w:r>
      <w:r>
        <w:rPr>
          <w:spacing w:val="-1"/>
        </w:rPr>
        <w:t xml:space="preserve"> </w:t>
      </w:r>
      <w:r>
        <w:t>with</w:t>
      </w:r>
      <w:r>
        <w:rPr>
          <w:spacing w:val="-2"/>
        </w:rPr>
        <w:t xml:space="preserve"> </w:t>
      </w:r>
      <w:r>
        <w:t>the</w:t>
      </w:r>
      <w:r>
        <w:rPr>
          <w:spacing w:val="-2"/>
        </w:rPr>
        <w:t xml:space="preserve"> </w:t>
      </w:r>
      <w:r>
        <w:t>possibility</w:t>
      </w:r>
      <w:r>
        <w:rPr>
          <w:spacing w:val="-4"/>
        </w:rPr>
        <w:t xml:space="preserve"> </w:t>
      </w:r>
      <w:r>
        <w:t>of re-appointment, which may be for a shorter period.</w:t>
      </w:r>
      <w:r>
        <w:rPr>
          <w:spacing w:val="40"/>
        </w:rPr>
        <w:t xml:space="preserve"> </w:t>
      </w:r>
      <w:r w:rsidR="00C80212">
        <w:rPr>
          <w:spacing w:val="40"/>
        </w:rPr>
        <w:t xml:space="preserve"> </w:t>
      </w:r>
      <w:r>
        <w:t>Members will not serve for more than 2 full terms (8 years) other than in exceptional circumstances.</w:t>
      </w:r>
    </w:p>
    <w:p w14:paraId="7AF64BEB" w14:textId="77777777" w:rsidR="00776CB7" w:rsidRDefault="00776CB7">
      <w:pPr>
        <w:pStyle w:val="BodyText"/>
      </w:pPr>
    </w:p>
    <w:p w14:paraId="55CB6304" w14:textId="653DB08B" w:rsidR="00776CB7" w:rsidRDefault="00770313">
      <w:pPr>
        <w:pStyle w:val="BodyText"/>
        <w:ind w:left="112"/>
      </w:pPr>
      <w:r>
        <w:t>The formal time commitment relates to attendance at 4 committee meetings a year and includes preparation time and participation in any induction and development activity.</w:t>
      </w:r>
      <w:r>
        <w:rPr>
          <w:spacing w:val="40"/>
        </w:rPr>
        <w:t xml:space="preserve"> </w:t>
      </w:r>
      <w:r w:rsidR="00C80212">
        <w:rPr>
          <w:spacing w:val="40"/>
        </w:rPr>
        <w:t xml:space="preserve"> </w:t>
      </w:r>
      <w:r>
        <w:t>Committee</w:t>
      </w:r>
      <w:r>
        <w:rPr>
          <w:spacing w:val="-5"/>
        </w:rPr>
        <w:t xml:space="preserve"> </w:t>
      </w:r>
      <w:r>
        <w:t>meetings</w:t>
      </w:r>
      <w:r>
        <w:rPr>
          <w:spacing w:val="-5"/>
        </w:rPr>
        <w:t xml:space="preserve"> </w:t>
      </w:r>
      <w:r>
        <w:t>generally</w:t>
      </w:r>
      <w:r>
        <w:rPr>
          <w:spacing w:val="-3"/>
        </w:rPr>
        <w:t xml:space="preserve"> </w:t>
      </w:r>
      <w:r>
        <w:t>take up to half a day and are normally held in Edinburgh</w:t>
      </w:r>
      <w:r w:rsidR="00C80212">
        <w:t>.</w:t>
      </w:r>
    </w:p>
    <w:p w14:paraId="76A278FA" w14:textId="77777777" w:rsidR="00776CB7" w:rsidRDefault="00776CB7">
      <w:pPr>
        <w:pStyle w:val="BodyText"/>
        <w:spacing w:before="2"/>
      </w:pPr>
    </w:p>
    <w:p w14:paraId="5207F792" w14:textId="77777777" w:rsidR="00776CB7" w:rsidRDefault="00770313">
      <w:pPr>
        <w:pStyle w:val="BodyText"/>
        <w:ind w:left="112" w:right="105"/>
      </w:pPr>
      <w:r>
        <w:t>Members</w:t>
      </w:r>
      <w:r>
        <w:rPr>
          <w:spacing w:val="-1"/>
        </w:rPr>
        <w:t xml:space="preserve"> </w:t>
      </w:r>
      <w:r>
        <w:t>receive</w:t>
      </w:r>
      <w:r>
        <w:rPr>
          <w:spacing w:val="-2"/>
        </w:rPr>
        <w:t xml:space="preserve"> </w:t>
      </w:r>
      <w:r>
        <w:t>£</w:t>
      </w:r>
      <w:r w:rsidR="00C80212">
        <w:t>340</w:t>
      </w:r>
      <w:r>
        <w:rPr>
          <w:spacing w:val="-1"/>
        </w:rPr>
        <w:t xml:space="preserve"> </w:t>
      </w:r>
      <w:r>
        <w:t>per</w:t>
      </w:r>
      <w:r>
        <w:rPr>
          <w:spacing w:val="-3"/>
        </w:rPr>
        <w:t xml:space="preserve"> </w:t>
      </w:r>
      <w:r>
        <w:t>day,</w:t>
      </w:r>
      <w:r>
        <w:rPr>
          <w:spacing w:val="-1"/>
        </w:rPr>
        <w:t xml:space="preserve"> </w:t>
      </w:r>
      <w:r>
        <w:t>unless</w:t>
      </w:r>
      <w:r>
        <w:rPr>
          <w:spacing w:val="-2"/>
        </w:rPr>
        <w:t xml:space="preserve"> </w:t>
      </w:r>
      <w:r>
        <w:t>otherwise</w:t>
      </w:r>
      <w:r>
        <w:rPr>
          <w:spacing w:val="-2"/>
        </w:rPr>
        <w:t xml:space="preserve"> </w:t>
      </w:r>
      <w:r>
        <w:t>remunerated</w:t>
      </w:r>
      <w:r>
        <w:rPr>
          <w:spacing w:val="-4"/>
        </w:rPr>
        <w:t xml:space="preserve"> </w:t>
      </w:r>
      <w:r>
        <w:t>from</w:t>
      </w:r>
      <w:r>
        <w:rPr>
          <w:spacing w:val="-3"/>
        </w:rPr>
        <w:t xml:space="preserve"> </w:t>
      </w:r>
      <w:r>
        <w:t>the</w:t>
      </w:r>
      <w:r>
        <w:rPr>
          <w:spacing w:val="-2"/>
        </w:rPr>
        <w:t xml:space="preserve"> </w:t>
      </w:r>
      <w:r>
        <w:t>public</w:t>
      </w:r>
      <w:r>
        <w:rPr>
          <w:spacing w:val="-1"/>
        </w:rPr>
        <w:t xml:space="preserve"> </w:t>
      </w:r>
      <w:r>
        <w:t>purse,</w:t>
      </w:r>
      <w:r>
        <w:rPr>
          <w:spacing w:val="-1"/>
        </w:rPr>
        <w:t xml:space="preserve"> </w:t>
      </w:r>
      <w:r>
        <w:t>on</w:t>
      </w:r>
      <w:r>
        <w:rPr>
          <w:spacing w:val="-4"/>
        </w:rPr>
        <w:t xml:space="preserve"> </w:t>
      </w:r>
      <w:r>
        <w:t>the basis of 4 days engagement per year.</w:t>
      </w:r>
      <w:r>
        <w:rPr>
          <w:spacing w:val="40"/>
        </w:rPr>
        <w:t xml:space="preserve"> </w:t>
      </w:r>
      <w:r w:rsidR="00C80212">
        <w:rPr>
          <w:spacing w:val="40"/>
        </w:rPr>
        <w:t xml:space="preserve"> </w:t>
      </w:r>
      <w:r>
        <w:t>Payment will be made in 12 equal monthly payments.</w:t>
      </w:r>
    </w:p>
    <w:p w14:paraId="16B1737C" w14:textId="77777777" w:rsidR="00776CB7" w:rsidRDefault="00770313">
      <w:pPr>
        <w:pStyle w:val="BodyText"/>
        <w:ind w:left="112" w:right="105"/>
      </w:pPr>
      <w:r>
        <w:t>Travel</w:t>
      </w:r>
      <w:r>
        <w:rPr>
          <w:spacing w:val="-3"/>
        </w:rPr>
        <w:t xml:space="preserve"> </w:t>
      </w:r>
      <w:r>
        <w:t>and</w:t>
      </w:r>
      <w:r>
        <w:rPr>
          <w:spacing w:val="-4"/>
        </w:rPr>
        <w:t xml:space="preserve"> </w:t>
      </w:r>
      <w:r>
        <w:t>subsistence</w:t>
      </w:r>
      <w:r>
        <w:rPr>
          <w:spacing w:val="-4"/>
        </w:rPr>
        <w:t xml:space="preserve"> </w:t>
      </w:r>
      <w:r>
        <w:t>is</w:t>
      </w:r>
      <w:r>
        <w:rPr>
          <w:spacing w:val="-1"/>
        </w:rPr>
        <w:t xml:space="preserve"> </w:t>
      </w:r>
      <w:r>
        <w:t>also</w:t>
      </w:r>
      <w:r>
        <w:rPr>
          <w:spacing w:val="-2"/>
        </w:rPr>
        <w:t xml:space="preserve"> </w:t>
      </w:r>
      <w:r>
        <w:t>available</w:t>
      </w:r>
      <w:r>
        <w:rPr>
          <w:spacing w:val="-2"/>
        </w:rPr>
        <w:t xml:space="preserve"> </w:t>
      </w:r>
      <w:r>
        <w:t>for</w:t>
      </w:r>
      <w:r>
        <w:rPr>
          <w:spacing w:val="-1"/>
        </w:rPr>
        <w:t xml:space="preserve"> </w:t>
      </w:r>
      <w:r>
        <w:t>expenses</w:t>
      </w:r>
      <w:r>
        <w:rPr>
          <w:spacing w:val="-1"/>
        </w:rPr>
        <w:t xml:space="preserve"> </w:t>
      </w:r>
      <w:r>
        <w:t>incurred</w:t>
      </w:r>
      <w:r>
        <w:rPr>
          <w:spacing w:val="-2"/>
        </w:rPr>
        <w:t xml:space="preserve"> </w:t>
      </w:r>
      <w:r>
        <w:t>in</w:t>
      </w:r>
      <w:r>
        <w:rPr>
          <w:spacing w:val="-4"/>
        </w:rPr>
        <w:t xml:space="preserve"> </w:t>
      </w:r>
      <w:r>
        <w:t>the course</w:t>
      </w:r>
      <w:r>
        <w:rPr>
          <w:spacing w:val="-2"/>
        </w:rPr>
        <w:t xml:space="preserve"> </w:t>
      </w:r>
      <w:r>
        <w:t>of</w:t>
      </w:r>
      <w:r>
        <w:rPr>
          <w:spacing w:val="-1"/>
        </w:rPr>
        <w:t xml:space="preserve"> </w:t>
      </w:r>
      <w:r>
        <w:t>work</w:t>
      </w:r>
      <w:r>
        <w:rPr>
          <w:spacing w:val="-1"/>
        </w:rPr>
        <w:t xml:space="preserve"> </w:t>
      </w:r>
      <w:r>
        <w:t>related</w:t>
      </w:r>
      <w:r>
        <w:rPr>
          <w:spacing w:val="-6"/>
        </w:rPr>
        <w:t xml:space="preserve"> </w:t>
      </w:r>
      <w:r>
        <w:t>to Committee membership.</w:t>
      </w:r>
    </w:p>
    <w:p w14:paraId="3A42FB09" w14:textId="77777777" w:rsidR="00776CB7" w:rsidRDefault="00776CB7">
      <w:pPr>
        <w:pStyle w:val="BodyText"/>
        <w:spacing w:before="11"/>
        <w:rPr>
          <w:sz w:val="19"/>
        </w:rPr>
      </w:pPr>
    </w:p>
    <w:p w14:paraId="36A54A82" w14:textId="77777777" w:rsidR="00776CB7" w:rsidRDefault="00770313">
      <w:pPr>
        <w:pStyle w:val="Heading2"/>
      </w:pPr>
      <w:r>
        <w:rPr>
          <w:spacing w:val="-2"/>
        </w:rPr>
        <w:lastRenderedPageBreak/>
        <w:t>Application</w:t>
      </w:r>
    </w:p>
    <w:p w14:paraId="7E282694" w14:textId="77777777" w:rsidR="00776CB7" w:rsidRDefault="00776CB7">
      <w:pPr>
        <w:pStyle w:val="BodyText"/>
        <w:spacing w:before="9"/>
        <w:rPr>
          <w:b/>
          <w:i/>
          <w:sz w:val="21"/>
        </w:rPr>
      </w:pPr>
    </w:p>
    <w:p w14:paraId="655CF54C" w14:textId="422F97FF" w:rsidR="00776CB7" w:rsidRDefault="00770313">
      <w:pPr>
        <w:ind w:left="112"/>
        <w:rPr>
          <w:b/>
        </w:rPr>
      </w:pPr>
      <w:r>
        <w:t>Applicants</w:t>
      </w:r>
      <w:r>
        <w:rPr>
          <w:spacing w:val="-3"/>
        </w:rPr>
        <w:t xml:space="preserve"> </w:t>
      </w:r>
      <w:r>
        <w:t>should</w:t>
      </w:r>
      <w:r>
        <w:rPr>
          <w:spacing w:val="-3"/>
        </w:rPr>
        <w:t xml:space="preserve"> </w:t>
      </w:r>
      <w:r>
        <w:t>complete</w:t>
      </w:r>
      <w:r>
        <w:rPr>
          <w:spacing w:val="-3"/>
        </w:rPr>
        <w:t xml:space="preserve"> </w:t>
      </w:r>
      <w:r>
        <w:t>the</w:t>
      </w:r>
      <w:r>
        <w:rPr>
          <w:spacing w:val="-3"/>
        </w:rPr>
        <w:t xml:space="preserve"> </w:t>
      </w:r>
      <w:r>
        <w:t>application</w:t>
      </w:r>
      <w:r>
        <w:rPr>
          <w:spacing w:val="-3"/>
        </w:rPr>
        <w:t xml:space="preserve"> </w:t>
      </w:r>
      <w:r>
        <w:t>form</w:t>
      </w:r>
      <w:r>
        <w:rPr>
          <w:spacing w:val="-4"/>
        </w:rPr>
        <w:t xml:space="preserve"> </w:t>
      </w:r>
      <w:r>
        <w:t>by</w:t>
      </w:r>
      <w:r>
        <w:rPr>
          <w:spacing w:val="-5"/>
        </w:rPr>
        <w:t xml:space="preserve"> </w:t>
      </w:r>
      <w:r w:rsidR="00BC7BC1">
        <w:rPr>
          <w:b/>
        </w:rPr>
        <w:t xml:space="preserve">midnight on </w:t>
      </w:r>
      <w:r w:rsidR="003765B7">
        <w:rPr>
          <w:b/>
        </w:rPr>
        <w:t>18 August 2024.</w:t>
      </w:r>
    </w:p>
    <w:p w14:paraId="3A3B566D" w14:textId="77777777" w:rsidR="00776CB7" w:rsidRDefault="00776CB7">
      <w:pPr>
        <w:pStyle w:val="BodyText"/>
        <w:spacing w:before="3"/>
        <w:rPr>
          <w:b/>
        </w:rPr>
      </w:pPr>
    </w:p>
    <w:p w14:paraId="116F6A11" w14:textId="77777777" w:rsidR="00776CB7" w:rsidRDefault="00770313">
      <w:pPr>
        <w:pStyle w:val="BodyText"/>
        <w:spacing w:line="242" w:lineRule="auto"/>
        <w:ind w:left="112" w:right="128"/>
      </w:pPr>
      <w:r>
        <w:t>If you</w:t>
      </w:r>
      <w:r>
        <w:rPr>
          <w:spacing w:val="-2"/>
        </w:rPr>
        <w:t xml:space="preserve"> </w:t>
      </w:r>
      <w:r>
        <w:t>have</w:t>
      </w:r>
      <w:r>
        <w:rPr>
          <w:spacing w:val="-2"/>
        </w:rPr>
        <w:t xml:space="preserve"> </w:t>
      </w:r>
      <w:r>
        <w:t>any</w:t>
      </w:r>
      <w:r>
        <w:rPr>
          <w:spacing w:val="-3"/>
        </w:rPr>
        <w:t xml:space="preserve"> </w:t>
      </w:r>
      <w:r>
        <w:t>difficulty</w:t>
      </w:r>
      <w:r>
        <w:rPr>
          <w:spacing w:val="-5"/>
        </w:rPr>
        <w:t xml:space="preserve"> </w:t>
      </w:r>
      <w:r>
        <w:t>accessing</w:t>
      </w:r>
      <w:r>
        <w:rPr>
          <w:spacing w:val="-2"/>
        </w:rPr>
        <w:t xml:space="preserve"> </w:t>
      </w:r>
      <w:r>
        <w:t>any</w:t>
      </w:r>
      <w:r>
        <w:rPr>
          <w:spacing w:val="-3"/>
        </w:rPr>
        <w:t xml:space="preserve"> </w:t>
      </w:r>
      <w:r>
        <w:t>of</w:t>
      </w:r>
      <w:r>
        <w:rPr>
          <w:spacing w:val="-1"/>
        </w:rPr>
        <w:t xml:space="preserve"> </w:t>
      </w:r>
      <w:r>
        <w:t>the</w:t>
      </w:r>
      <w:r>
        <w:rPr>
          <w:spacing w:val="-3"/>
        </w:rPr>
        <w:t xml:space="preserve"> </w:t>
      </w:r>
      <w:r>
        <w:t>documents,</w:t>
      </w:r>
      <w:r>
        <w:rPr>
          <w:spacing w:val="-1"/>
        </w:rPr>
        <w:t xml:space="preserve"> </w:t>
      </w:r>
      <w:r>
        <w:t>would</w:t>
      </w:r>
      <w:r>
        <w:rPr>
          <w:spacing w:val="-2"/>
        </w:rPr>
        <w:t xml:space="preserve"> </w:t>
      </w:r>
      <w:r>
        <w:t>like</w:t>
      </w:r>
      <w:r>
        <w:rPr>
          <w:spacing w:val="-3"/>
        </w:rPr>
        <w:t xml:space="preserve"> </w:t>
      </w:r>
      <w:r>
        <w:t>them</w:t>
      </w:r>
      <w:r>
        <w:rPr>
          <w:spacing w:val="-3"/>
        </w:rPr>
        <w:t xml:space="preserve"> </w:t>
      </w:r>
      <w:r>
        <w:t>in</w:t>
      </w:r>
      <w:r>
        <w:rPr>
          <w:spacing w:val="-2"/>
        </w:rPr>
        <w:t xml:space="preserve"> </w:t>
      </w:r>
      <w:r>
        <w:t>alternative</w:t>
      </w:r>
      <w:r>
        <w:rPr>
          <w:spacing w:val="-3"/>
        </w:rPr>
        <w:t xml:space="preserve"> </w:t>
      </w:r>
      <w:r>
        <w:t>formats</w:t>
      </w:r>
      <w:r>
        <w:rPr>
          <w:spacing w:val="-1"/>
        </w:rPr>
        <w:t xml:space="preserve"> </w:t>
      </w:r>
      <w:r>
        <w:t xml:space="preserve">or have any queries about the appointment process, please feel free to contact us by sending an email to </w:t>
      </w:r>
      <w:hyperlink r:id="rId21" w:history="1">
        <w:r w:rsidR="00C80212" w:rsidRPr="00835256">
          <w:rPr>
            <w:rStyle w:val="Hyperlink"/>
            <w:u w:color="0000FF"/>
          </w:rPr>
          <w:t>klawrie@scotcourts.gov.uk</w:t>
        </w:r>
      </w:hyperlink>
    </w:p>
    <w:p w14:paraId="7A44D92D" w14:textId="77777777" w:rsidR="00776CB7" w:rsidRDefault="00776CB7">
      <w:pPr>
        <w:pStyle w:val="BodyText"/>
        <w:spacing w:before="9"/>
        <w:rPr>
          <w:sz w:val="21"/>
        </w:rPr>
      </w:pPr>
    </w:p>
    <w:p w14:paraId="3E4C8CBB" w14:textId="61E0124E" w:rsidR="00776CB7" w:rsidRDefault="00770313">
      <w:pPr>
        <w:pStyle w:val="BodyText"/>
        <w:ind w:left="112"/>
      </w:pPr>
      <w:r>
        <w:t>Completed</w:t>
      </w:r>
      <w:r>
        <w:rPr>
          <w:spacing w:val="-6"/>
        </w:rPr>
        <w:t xml:space="preserve"> </w:t>
      </w:r>
      <w:r>
        <w:t>applications</w:t>
      </w:r>
      <w:r>
        <w:rPr>
          <w:spacing w:val="-9"/>
        </w:rPr>
        <w:t xml:space="preserve"> </w:t>
      </w:r>
      <w:r>
        <w:t>should</w:t>
      </w:r>
      <w:r>
        <w:rPr>
          <w:spacing w:val="-4"/>
        </w:rPr>
        <w:t xml:space="preserve"> </w:t>
      </w:r>
      <w:r>
        <w:t>be</w:t>
      </w:r>
      <w:r>
        <w:rPr>
          <w:spacing w:val="-3"/>
        </w:rPr>
        <w:t xml:space="preserve"> </w:t>
      </w:r>
      <w:r>
        <w:t>submitted</w:t>
      </w:r>
      <w:r>
        <w:rPr>
          <w:spacing w:val="-7"/>
        </w:rPr>
        <w:t xml:space="preserve"> </w:t>
      </w:r>
      <w:r>
        <w:t>to</w:t>
      </w:r>
      <w:hyperlink r:id="rId22" w:history="1">
        <w:r w:rsidR="00BC7BC1" w:rsidRPr="00F928E4">
          <w:t xml:space="preserve"> </w:t>
        </w:r>
        <w:r w:rsidR="00BC7BC1" w:rsidRPr="00F928E4">
          <w:rPr>
            <w:rStyle w:val="Hyperlink"/>
          </w:rPr>
          <w:t>NonExecRecruitment@scotcourts.gov.uk</w:t>
        </w:r>
      </w:hyperlink>
      <w:r w:rsidR="00BC7BC1">
        <w:rPr>
          <w:rStyle w:val="Hyperlink"/>
        </w:rPr>
        <w:t xml:space="preserve"> </w:t>
      </w:r>
      <w:r>
        <w:t>by</w:t>
      </w:r>
      <w:r>
        <w:rPr>
          <w:spacing w:val="-6"/>
        </w:rPr>
        <w:t xml:space="preserve"> </w:t>
      </w:r>
      <w:r>
        <w:t>the</w:t>
      </w:r>
      <w:r>
        <w:rPr>
          <w:spacing w:val="-7"/>
        </w:rPr>
        <w:t xml:space="preserve"> </w:t>
      </w:r>
      <w:r>
        <w:t>closing</w:t>
      </w:r>
      <w:r>
        <w:rPr>
          <w:spacing w:val="-2"/>
        </w:rPr>
        <w:t xml:space="preserve"> date.</w:t>
      </w:r>
    </w:p>
    <w:p w14:paraId="19BFC5AA" w14:textId="77777777" w:rsidR="00776CB7" w:rsidRDefault="00776CB7">
      <w:pPr>
        <w:pStyle w:val="BodyText"/>
        <w:spacing w:before="1"/>
      </w:pPr>
    </w:p>
    <w:p w14:paraId="6D0EDB87" w14:textId="77777777" w:rsidR="00776CB7" w:rsidRDefault="00770313">
      <w:pPr>
        <w:pStyle w:val="Heading2"/>
      </w:pPr>
      <w:r>
        <w:rPr>
          <w:spacing w:val="-2"/>
        </w:rPr>
        <w:t>Interviews</w:t>
      </w:r>
    </w:p>
    <w:p w14:paraId="6E08C2E6" w14:textId="77777777" w:rsidR="00776CB7" w:rsidRDefault="00776CB7">
      <w:pPr>
        <w:pStyle w:val="BodyText"/>
        <w:rPr>
          <w:b/>
          <w:i/>
        </w:rPr>
      </w:pPr>
    </w:p>
    <w:p w14:paraId="6129F14E" w14:textId="77777777" w:rsidR="00776CB7" w:rsidRDefault="00770313">
      <w:pPr>
        <w:pStyle w:val="BodyText"/>
        <w:ind w:left="112"/>
      </w:pPr>
      <w:r>
        <w:t>A</w:t>
      </w:r>
      <w:r>
        <w:rPr>
          <w:spacing w:val="-4"/>
        </w:rPr>
        <w:t xml:space="preserve"> </w:t>
      </w:r>
      <w:r>
        <w:t>sift</w:t>
      </w:r>
      <w:r>
        <w:rPr>
          <w:spacing w:val="-2"/>
        </w:rPr>
        <w:t xml:space="preserve"> </w:t>
      </w:r>
      <w:r>
        <w:t>of</w:t>
      </w:r>
      <w:r>
        <w:rPr>
          <w:spacing w:val="-1"/>
        </w:rPr>
        <w:t xml:space="preserve"> </w:t>
      </w:r>
      <w:r>
        <w:t>all</w:t>
      </w:r>
      <w:r>
        <w:rPr>
          <w:spacing w:val="-1"/>
        </w:rPr>
        <w:t xml:space="preserve"> </w:t>
      </w:r>
      <w:r>
        <w:t>written</w:t>
      </w:r>
      <w:r>
        <w:rPr>
          <w:spacing w:val="-1"/>
        </w:rPr>
        <w:t xml:space="preserve"> </w:t>
      </w:r>
      <w:r>
        <w:t>applications</w:t>
      </w:r>
      <w:r>
        <w:rPr>
          <w:spacing w:val="-2"/>
        </w:rPr>
        <w:t xml:space="preserve"> </w:t>
      </w:r>
      <w:r>
        <w:t>will be</w:t>
      </w:r>
      <w:r>
        <w:rPr>
          <w:spacing w:val="-1"/>
        </w:rPr>
        <w:t xml:space="preserve"> </w:t>
      </w:r>
      <w:r>
        <w:t>carried</w:t>
      </w:r>
      <w:r>
        <w:rPr>
          <w:spacing w:val="-2"/>
        </w:rPr>
        <w:t xml:space="preserve"> </w:t>
      </w:r>
      <w:r>
        <w:t>out</w:t>
      </w:r>
      <w:r>
        <w:rPr>
          <w:spacing w:val="-2"/>
        </w:rPr>
        <w:t xml:space="preserve"> </w:t>
      </w:r>
      <w:r>
        <w:t>to</w:t>
      </w:r>
      <w:r>
        <w:rPr>
          <w:spacing w:val="-1"/>
        </w:rPr>
        <w:t xml:space="preserve"> </w:t>
      </w:r>
      <w:r>
        <w:t>select</w:t>
      </w:r>
      <w:r>
        <w:rPr>
          <w:spacing w:val="-1"/>
        </w:rPr>
        <w:t xml:space="preserve"> </w:t>
      </w:r>
      <w:r>
        <w:t>candidates</w:t>
      </w:r>
      <w:r>
        <w:rPr>
          <w:spacing w:val="-3"/>
        </w:rPr>
        <w:t xml:space="preserve"> </w:t>
      </w:r>
      <w:r>
        <w:t>for</w:t>
      </w:r>
      <w:r>
        <w:rPr>
          <w:spacing w:val="2"/>
        </w:rPr>
        <w:t xml:space="preserve"> </w:t>
      </w:r>
      <w:r>
        <w:rPr>
          <w:spacing w:val="-2"/>
        </w:rPr>
        <w:t>interview.</w:t>
      </w:r>
    </w:p>
    <w:p w14:paraId="211B3200" w14:textId="77777777" w:rsidR="00776CB7" w:rsidRDefault="00776CB7">
      <w:pPr>
        <w:pStyle w:val="BodyText"/>
        <w:spacing w:before="10"/>
        <w:rPr>
          <w:sz w:val="21"/>
        </w:rPr>
      </w:pPr>
    </w:p>
    <w:p w14:paraId="2B59FCB9" w14:textId="66F757A8" w:rsidR="00776CB7" w:rsidRDefault="00770313">
      <w:pPr>
        <w:pStyle w:val="BodyText"/>
        <w:spacing w:line="252" w:lineRule="auto"/>
        <w:ind w:left="112"/>
      </w:pPr>
      <w:r>
        <w:t>The</w:t>
      </w:r>
      <w:r>
        <w:rPr>
          <w:spacing w:val="-2"/>
        </w:rPr>
        <w:t xml:space="preserve"> </w:t>
      </w:r>
      <w:r>
        <w:t xml:space="preserve">interviews will be conducted on </w:t>
      </w:r>
      <w:r w:rsidR="003765B7">
        <w:rPr>
          <w:b/>
        </w:rPr>
        <w:t xml:space="preserve">23 September 2024 </w:t>
      </w:r>
      <w:r>
        <w:t>by</w:t>
      </w:r>
      <w:r>
        <w:rPr>
          <w:spacing w:val="-2"/>
        </w:rPr>
        <w:t xml:space="preserve"> </w:t>
      </w:r>
      <w:r>
        <w:t>a</w:t>
      </w:r>
      <w:r>
        <w:rPr>
          <w:spacing w:val="-2"/>
        </w:rPr>
        <w:t xml:space="preserve"> </w:t>
      </w:r>
      <w:r>
        <w:t>panel of</w:t>
      </w:r>
      <w:r w:rsidR="00163FC4">
        <w:rPr>
          <w:spacing w:val="-1"/>
        </w:rPr>
        <w:t xml:space="preserve"> three</w:t>
      </w:r>
      <w:r>
        <w:t xml:space="preserve"> including </w:t>
      </w:r>
      <w:r w:rsidR="001D01C5">
        <w:t>two</w:t>
      </w:r>
      <w:r>
        <w:t xml:space="preserve"> SCTS Board </w:t>
      </w:r>
      <w:r>
        <w:rPr>
          <w:spacing w:val="-2"/>
        </w:rPr>
        <w:t>member</w:t>
      </w:r>
      <w:r w:rsidR="001D01C5">
        <w:rPr>
          <w:spacing w:val="-2"/>
        </w:rPr>
        <w:t>s</w:t>
      </w:r>
      <w:r w:rsidR="003765B7">
        <w:rPr>
          <w:spacing w:val="-2"/>
        </w:rPr>
        <w:t xml:space="preserve"> in Parliament House, Edinburgh.</w:t>
      </w:r>
    </w:p>
    <w:p w14:paraId="36410D10" w14:textId="77777777" w:rsidR="00776CB7" w:rsidRDefault="00776CB7">
      <w:pPr>
        <w:pStyle w:val="BodyText"/>
        <w:spacing w:before="1"/>
        <w:rPr>
          <w:sz w:val="26"/>
        </w:rPr>
      </w:pPr>
    </w:p>
    <w:sectPr w:rsidR="00776CB7">
      <w:pgSz w:w="11910" w:h="16840"/>
      <w:pgMar w:top="1040" w:right="1020" w:bottom="960" w:left="102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C468F" w14:textId="77777777" w:rsidR="00A04FCE" w:rsidRDefault="00770313">
      <w:r>
        <w:separator/>
      </w:r>
    </w:p>
  </w:endnote>
  <w:endnote w:type="continuationSeparator" w:id="0">
    <w:p w14:paraId="2CBC23D3" w14:textId="77777777" w:rsidR="00A04FCE" w:rsidRDefault="0077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5E167" w14:textId="77777777" w:rsidR="00776CB7" w:rsidRDefault="00770313">
    <w:pPr>
      <w:pStyle w:val="BodyText"/>
      <w:spacing w:line="14" w:lineRule="auto"/>
      <w:rPr>
        <w:sz w:val="20"/>
      </w:rPr>
    </w:pPr>
    <w:r>
      <w:rPr>
        <w:noProof/>
        <w:lang w:val="en-GB" w:eastAsia="en-GB"/>
      </w:rPr>
      <mc:AlternateContent>
        <mc:Choice Requires="wps">
          <w:drawing>
            <wp:anchor distT="0" distB="0" distL="0" distR="0" simplePos="0" relativeHeight="487519232" behindDoc="1" locked="0" layoutInCell="1" allowOverlap="1" wp14:anchorId="333E95F5" wp14:editId="030BA628">
              <wp:simplePos x="0" y="0"/>
              <wp:positionH relativeFrom="page">
                <wp:posOffset>3707003</wp:posOffset>
              </wp:positionH>
              <wp:positionV relativeFrom="page">
                <wp:posOffset>10058901</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0F21150" w14:textId="3D700AC1" w:rsidR="00776CB7" w:rsidRDefault="00770313">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sidR="00170640">
                            <w:rPr>
                              <w:noProof/>
                              <w:w w:val="99"/>
                              <w:sz w:val="20"/>
                            </w:rPr>
                            <w:t>3</w:t>
                          </w:r>
                          <w:r>
                            <w:rPr>
                              <w:w w:val="99"/>
                              <w:sz w:val="20"/>
                            </w:rPr>
                            <w:fldChar w:fldCharType="end"/>
                          </w:r>
                        </w:p>
                      </w:txbxContent>
                    </wps:txbx>
                    <wps:bodyPr wrap="square" lIns="0" tIns="0" rIns="0" bIns="0" rtlCol="0">
                      <a:noAutofit/>
                    </wps:bodyPr>
                  </wps:wsp>
                </a:graphicData>
              </a:graphic>
            </wp:anchor>
          </w:drawing>
        </mc:Choice>
        <mc:Fallback>
          <w:pict>
            <v:shapetype w14:anchorId="333E95F5" id="_x0000_t202" coordsize="21600,21600" o:spt="202" path="m,l,21600r21600,l21600,xe">
              <v:stroke joinstyle="miter"/>
              <v:path gradientshapeok="t" o:connecttype="rect"/>
            </v:shapetype>
            <v:shape id="Textbox 1" o:spid="_x0000_s1026" type="#_x0000_t202" style="position:absolute;margin-left:291.9pt;margin-top:792.05pt;width:12.55pt;height:13.1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" filled="f" stroked="f">
              <v:path arrowok="t"/>
              <v:textbox inset="0,0,0,0">
                <w:txbxContent>
                  <w:p w14:paraId="70F21150" w14:textId="3D700AC1" w:rsidR="00776CB7" w:rsidRDefault="00770313">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sidR="00170640">
                      <w:rPr>
                        <w:noProof/>
                        <w:w w:val="99"/>
                        <w:sz w:val="20"/>
                      </w:rPr>
                      <w:t>3</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88ACB" w14:textId="77777777" w:rsidR="00A04FCE" w:rsidRDefault="00770313">
      <w:r>
        <w:separator/>
      </w:r>
    </w:p>
  </w:footnote>
  <w:footnote w:type="continuationSeparator" w:id="0">
    <w:p w14:paraId="7C811BD2" w14:textId="77777777" w:rsidR="00A04FCE" w:rsidRDefault="00770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11DC8"/>
    <w:multiLevelType w:val="hybridMultilevel"/>
    <w:tmpl w:val="9236AB08"/>
    <w:lvl w:ilvl="0" w:tplc="BDC6E26C">
      <w:numFmt w:val="bullet"/>
      <w:lvlText w:val=""/>
      <w:lvlJc w:val="left"/>
      <w:pPr>
        <w:ind w:left="1195" w:hanging="361"/>
      </w:pPr>
      <w:rPr>
        <w:rFonts w:ascii="Symbol" w:eastAsia="Symbol" w:hAnsi="Symbol" w:cs="Symbol" w:hint="default"/>
        <w:b w:val="0"/>
        <w:bCs w:val="0"/>
        <w:i w:val="0"/>
        <w:iCs w:val="0"/>
        <w:spacing w:val="0"/>
        <w:w w:val="100"/>
        <w:sz w:val="22"/>
        <w:szCs w:val="22"/>
        <w:lang w:val="en-US" w:eastAsia="en-US" w:bidi="ar-SA"/>
      </w:rPr>
    </w:lvl>
    <w:lvl w:ilvl="1" w:tplc="0374BB4C">
      <w:numFmt w:val="bullet"/>
      <w:lvlText w:val=""/>
      <w:lvlJc w:val="left"/>
      <w:pPr>
        <w:ind w:left="1548" w:hanging="356"/>
      </w:pPr>
      <w:rPr>
        <w:rFonts w:ascii="Symbol" w:eastAsia="Symbol" w:hAnsi="Symbol" w:cs="Symbol" w:hint="default"/>
        <w:b w:val="0"/>
        <w:bCs w:val="0"/>
        <w:i w:val="0"/>
        <w:iCs w:val="0"/>
        <w:spacing w:val="0"/>
        <w:w w:val="100"/>
        <w:sz w:val="22"/>
        <w:szCs w:val="22"/>
        <w:lang w:val="en-US" w:eastAsia="en-US" w:bidi="ar-SA"/>
      </w:rPr>
    </w:lvl>
    <w:lvl w:ilvl="2" w:tplc="E1BA3E0A">
      <w:numFmt w:val="bullet"/>
      <w:lvlText w:val="•"/>
      <w:lvlJc w:val="left"/>
      <w:pPr>
        <w:ind w:left="2547" w:hanging="356"/>
      </w:pPr>
      <w:rPr>
        <w:rFonts w:hint="default"/>
        <w:lang w:val="en-US" w:eastAsia="en-US" w:bidi="ar-SA"/>
      </w:rPr>
    </w:lvl>
    <w:lvl w:ilvl="3" w:tplc="8272D590">
      <w:numFmt w:val="bullet"/>
      <w:lvlText w:val="•"/>
      <w:lvlJc w:val="left"/>
      <w:pPr>
        <w:ind w:left="3552" w:hanging="356"/>
      </w:pPr>
      <w:rPr>
        <w:rFonts w:hint="default"/>
        <w:lang w:val="en-US" w:eastAsia="en-US" w:bidi="ar-SA"/>
      </w:rPr>
    </w:lvl>
    <w:lvl w:ilvl="4" w:tplc="9154BE70">
      <w:numFmt w:val="bullet"/>
      <w:lvlText w:val="•"/>
      <w:lvlJc w:val="left"/>
      <w:pPr>
        <w:ind w:left="4557" w:hanging="356"/>
      </w:pPr>
      <w:rPr>
        <w:rFonts w:hint="default"/>
        <w:lang w:val="en-US" w:eastAsia="en-US" w:bidi="ar-SA"/>
      </w:rPr>
    </w:lvl>
    <w:lvl w:ilvl="5" w:tplc="87AA113E">
      <w:numFmt w:val="bullet"/>
      <w:lvlText w:val="•"/>
      <w:lvlJc w:val="left"/>
      <w:pPr>
        <w:ind w:left="5562" w:hanging="356"/>
      </w:pPr>
      <w:rPr>
        <w:rFonts w:hint="default"/>
        <w:lang w:val="en-US" w:eastAsia="en-US" w:bidi="ar-SA"/>
      </w:rPr>
    </w:lvl>
    <w:lvl w:ilvl="6" w:tplc="BABEB33C">
      <w:numFmt w:val="bullet"/>
      <w:lvlText w:val="•"/>
      <w:lvlJc w:val="left"/>
      <w:pPr>
        <w:ind w:left="6567" w:hanging="356"/>
      </w:pPr>
      <w:rPr>
        <w:rFonts w:hint="default"/>
        <w:lang w:val="en-US" w:eastAsia="en-US" w:bidi="ar-SA"/>
      </w:rPr>
    </w:lvl>
    <w:lvl w:ilvl="7" w:tplc="98DA5B66">
      <w:numFmt w:val="bullet"/>
      <w:lvlText w:val="•"/>
      <w:lvlJc w:val="left"/>
      <w:pPr>
        <w:ind w:left="7572" w:hanging="356"/>
      </w:pPr>
      <w:rPr>
        <w:rFonts w:hint="default"/>
        <w:lang w:val="en-US" w:eastAsia="en-US" w:bidi="ar-SA"/>
      </w:rPr>
    </w:lvl>
    <w:lvl w:ilvl="8" w:tplc="E8C42482">
      <w:numFmt w:val="bullet"/>
      <w:lvlText w:val="•"/>
      <w:lvlJc w:val="left"/>
      <w:pPr>
        <w:ind w:left="8578" w:hanging="356"/>
      </w:pPr>
      <w:rPr>
        <w:rFonts w:hint="default"/>
        <w:lang w:val="en-US" w:eastAsia="en-US" w:bidi="ar-SA"/>
      </w:rPr>
    </w:lvl>
  </w:abstractNum>
  <w:abstractNum w:abstractNumId="1" w15:restartNumberingAfterBreak="0">
    <w:nsid w:val="3E5C1E3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B7"/>
    <w:rsid w:val="00046D51"/>
    <w:rsid w:val="000A1431"/>
    <w:rsid w:val="000A6377"/>
    <w:rsid w:val="000B3BA6"/>
    <w:rsid w:val="001523F1"/>
    <w:rsid w:val="00163FC4"/>
    <w:rsid w:val="00170640"/>
    <w:rsid w:val="0018777C"/>
    <w:rsid w:val="001D01C5"/>
    <w:rsid w:val="00271A92"/>
    <w:rsid w:val="002A4540"/>
    <w:rsid w:val="002B1C44"/>
    <w:rsid w:val="002C2B34"/>
    <w:rsid w:val="0030449E"/>
    <w:rsid w:val="003765B7"/>
    <w:rsid w:val="00414F0D"/>
    <w:rsid w:val="0045254C"/>
    <w:rsid w:val="00457E40"/>
    <w:rsid w:val="004D3F5F"/>
    <w:rsid w:val="004E3A11"/>
    <w:rsid w:val="005113A2"/>
    <w:rsid w:val="005F2F6C"/>
    <w:rsid w:val="0060084B"/>
    <w:rsid w:val="00616CB9"/>
    <w:rsid w:val="0063094F"/>
    <w:rsid w:val="0069041D"/>
    <w:rsid w:val="006A363F"/>
    <w:rsid w:val="006E2472"/>
    <w:rsid w:val="006E415C"/>
    <w:rsid w:val="006E4DE0"/>
    <w:rsid w:val="0074119D"/>
    <w:rsid w:val="007618FE"/>
    <w:rsid w:val="00770313"/>
    <w:rsid w:val="00776CB7"/>
    <w:rsid w:val="00791929"/>
    <w:rsid w:val="00886D31"/>
    <w:rsid w:val="00887B02"/>
    <w:rsid w:val="008C408C"/>
    <w:rsid w:val="009555D5"/>
    <w:rsid w:val="009E7850"/>
    <w:rsid w:val="00A04FCE"/>
    <w:rsid w:val="00A313BE"/>
    <w:rsid w:val="00A573AB"/>
    <w:rsid w:val="00A57DA5"/>
    <w:rsid w:val="00A66CE8"/>
    <w:rsid w:val="00AD624A"/>
    <w:rsid w:val="00B23B1E"/>
    <w:rsid w:val="00BB0432"/>
    <w:rsid w:val="00BB23D4"/>
    <w:rsid w:val="00BC7BC1"/>
    <w:rsid w:val="00BF004F"/>
    <w:rsid w:val="00C00FE3"/>
    <w:rsid w:val="00C031DB"/>
    <w:rsid w:val="00C56E26"/>
    <w:rsid w:val="00C80212"/>
    <w:rsid w:val="00CE385E"/>
    <w:rsid w:val="00D610E7"/>
    <w:rsid w:val="00DA2691"/>
    <w:rsid w:val="00DA50F9"/>
    <w:rsid w:val="00DD39C2"/>
    <w:rsid w:val="00E56771"/>
    <w:rsid w:val="00E9734B"/>
    <w:rsid w:val="00EA7DE8"/>
    <w:rsid w:val="00EE24F6"/>
    <w:rsid w:val="00F15396"/>
    <w:rsid w:val="00F32377"/>
    <w:rsid w:val="00F607AD"/>
    <w:rsid w:val="00F81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FC7E"/>
  <w15:docId w15:val="{38B47F5B-EF19-4A10-B512-3AB1DC09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2"/>
      <w:outlineLvl w:val="0"/>
    </w:pPr>
    <w:rPr>
      <w:b/>
      <w:bCs/>
    </w:rPr>
  </w:style>
  <w:style w:type="paragraph" w:styleId="Heading2">
    <w:name w:val="heading 2"/>
    <w:basedOn w:val="Normal"/>
    <w:uiPriority w:val="1"/>
    <w:qFormat/>
    <w:pPr>
      <w:ind w:left="112"/>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3BA6"/>
    <w:rPr>
      <w:color w:val="0000FF" w:themeColor="hyperlink"/>
      <w:u w:val="single"/>
    </w:rPr>
  </w:style>
  <w:style w:type="character" w:styleId="FollowedHyperlink">
    <w:name w:val="FollowedHyperlink"/>
    <w:basedOn w:val="DefaultParagraphFont"/>
    <w:uiPriority w:val="99"/>
    <w:semiHidden/>
    <w:unhideWhenUsed/>
    <w:rsid w:val="000B3BA6"/>
    <w:rPr>
      <w:color w:val="800080" w:themeColor="followedHyperlink"/>
      <w:u w:val="single"/>
    </w:rPr>
  </w:style>
  <w:style w:type="character" w:styleId="CommentReference">
    <w:name w:val="annotation reference"/>
    <w:basedOn w:val="DefaultParagraphFont"/>
    <w:uiPriority w:val="99"/>
    <w:semiHidden/>
    <w:unhideWhenUsed/>
    <w:rsid w:val="006E4DE0"/>
    <w:rPr>
      <w:sz w:val="16"/>
      <w:szCs w:val="16"/>
    </w:rPr>
  </w:style>
  <w:style w:type="paragraph" w:styleId="CommentText">
    <w:name w:val="annotation text"/>
    <w:basedOn w:val="Normal"/>
    <w:link w:val="CommentTextChar"/>
    <w:uiPriority w:val="99"/>
    <w:unhideWhenUsed/>
    <w:rsid w:val="006E4DE0"/>
    <w:rPr>
      <w:sz w:val="20"/>
      <w:szCs w:val="20"/>
    </w:rPr>
  </w:style>
  <w:style w:type="character" w:customStyle="1" w:styleId="CommentTextChar">
    <w:name w:val="Comment Text Char"/>
    <w:basedOn w:val="DefaultParagraphFont"/>
    <w:link w:val="CommentText"/>
    <w:uiPriority w:val="99"/>
    <w:rsid w:val="006E4DE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4DE0"/>
    <w:rPr>
      <w:b/>
      <w:bCs/>
    </w:rPr>
  </w:style>
  <w:style w:type="character" w:customStyle="1" w:styleId="CommentSubjectChar">
    <w:name w:val="Comment Subject Char"/>
    <w:basedOn w:val="CommentTextChar"/>
    <w:link w:val="CommentSubject"/>
    <w:uiPriority w:val="99"/>
    <w:semiHidden/>
    <w:rsid w:val="006E4DE0"/>
    <w:rPr>
      <w:rFonts w:ascii="Arial" w:eastAsia="Arial" w:hAnsi="Arial" w:cs="Arial"/>
      <w:b/>
      <w:bCs/>
      <w:sz w:val="20"/>
      <w:szCs w:val="20"/>
    </w:rPr>
  </w:style>
  <w:style w:type="paragraph" w:styleId="BalloonText">
    <w:name w:val="Balloon Text"/>
    <w:basedOn w:val="Normal"/>
    <w:link w:val="BalloonTextChar"/>
    <w:uiPriority w:val="99"/>
    <w:semiHidden/>
    <w:unhideWhenUsed/>
    <w:rsid w:val="006E4D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DE0"/>
    <w:rPr>
      <w:rFonts w:ascii="Segoe UI" w:eastAsia="Arial" w:hAnsi="Segoe UI" w:cs="Segoe UI"/>
      <w:sz w:val="18"/>
      <w:szCs w:val="18"/>
    </w:rPr>
  </w:style>
  <w:style w:type="numbering" w:styleId="111111">
    <w:name w:val="Outline List 2"/>
    <w:basedOn w:val="NoList"/>
    <w:rsid w:val="00DA2691"/>
    <w:pPr>
      <w:numPr>
        <w:numId w:val="2"/>
      </w:numPr>
    </w:pPr>
  </w:style>
  <w:style w:type="paragraph" w:styleId="NoSpacing">
    <w:name w:val="No Spacing"/>
    <w:uiPriority w:val="1"/>
    <w:qFormat/>
    <w:rsid w:val="0069041D"/>
    <w:pPr>
      <w:widowControl/>
      <w:autoSpaceDE/>
      <w:autoSpaceDN/>
    </w:pPr>
    <w:rPr>
      <w:rFonts w:ascii="Calibri" w:eastAsia="Calibri" w:hAnsi="Calibri" w:cs="Times New Roman"/>
      <w:lang w:val="en-GB"/>
    </w:rPr>
  </w:style>
  <w:style w:type="paragraph" w:styleId="Revision">
    <w:name w:val="Revision"/>
    <w:hidden/>
    <w:uiPriority w:val="99"/>
    <w:semiHidden/>
    <w:rsid w:val="00C031DB"/>
    <w:pPr>
      <w:widowControl/>
      <w:autoSpaceDE/>
      <w:autoSpaceDN/>
    </w:pPr>
    <w:rPr>
      <w:rFonts w:ascii="Arial" w:eastAsia="Arial" w:hAnsi="Arial" w:cs="Arial"/>
    </w:rPr>
  </w:style>
  <w:style w:type="paragraph" w:customStyle="1" w:styleId="BodyText1">
    <w:name w:val="Body Text1"/>
    <w:basedOn w:val="Normal"/>
    <w:qFormat/>
    <w:rsid w:val="0018777C"/>
    <w:pPr>
      <w:widowControl/>
      <w:autoSpaceDE/>
      <w:autoSpaceDN/>
    </w:pPr>
    <w:rPr>
      <w:rFonts w:eastAsia="Times New Roman"/>
      <w:sz w:val="24"/>
      <w:szCs w:val="24"/>
      <w:lang w:val="en"/>
    </w:rPr>
  </w:style>
  <w:style w:type="paragraph" w:styleId="NormalWeb">
    <w:name w:val="Normal (Web)"/>
    <w:basedOn w:val="Normal"/>
    <w:uiPriority w:val="99"/>
    <w:semiHidden/>
    <w:unhideWhenUsed/>
    <w:rsid w:val="004E3A1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871556">
      <w:bodyDiv w:val="1"/>
      <w:marLeft w:val="0"/>
      <w:marRight w:val="0"/>
      <w:marTop w:val="0"/>
      <w:marBottom w:val="0"/>
      <w:divBdr>
        <w:top w:val="none" w:sz="0" w:space="0" w:color="auto"/>
        <w:left w:val="none" w:sz="0" w:space="0" w:color="auto"/>
        <w:bottom w:val="none" w:sz="0" w:space="0" w:color="auto"/>
        <w:right w:val="none" w:sz="0" w:space="0" w:color="auto"/>
      </w:divBdr>
    </w:div>
    <w:div w:id="786001601">
      <w:bodyDiv w:val="1"/>
      <w:marLeft w:val="0"/>
      <w:marRight w:val="0"/>
      <w:marTop w:val="0"/>
      <w:marBottom w:val="0"/>
      <w:divBdr>
        <w:top w:val="none" w:sz="0" w:space="0" w:color="auto"/>
        <w:left w:val="none" w:sz="0" w:space="0" w:color="auto"/>
        <w:bottom w:val="none" w:sz="0" w:space="0" w:color="auto"/>
        <w:right w:val="none" w:sz="0" w:space="0" w:color="auto"/>
      </w:divBdr>
    </w:div>
    <w:div w:id="1020549449">
      <w:bodyDiv w:val="1"/>
      <w:marLeft w:val="0"/>
      <w:marRight w:val="0"/>
      <w:marTop w:val="0"/>
      <w:marBottom w:val="0"/>
      <w:divBdr>
        <w:top w:val="none" w:sz="0" w:space="0" w:color="auto"/>
        <w:left w:val="none" w:sz="0" w:space="0" w:color="auto"/>
        <w:bottom w:val="none" w:sz="0" w:space="0" w:color="auto"/>
        <w:right w:val="none" w:sz="0" w:space="0" w:color="auto"/>
      </w:divBdr>
    </w:div>
    <w:div w:id="1276063448">
      <w:bodyDiv w:val="1"/>
      <w:marLeft w:val="0"/>
      <w:marRight w:val="0"/>
      <w:marTop w:val="0"/>
      <w:marBottom w:val="0"/>
      <w:divBdr>
        <w:top w:val="none" w:sz="0" w:space="0" w:color="auto"/>
        <w:left w:val="none" w:sz="0" w:space="0" w:color="auto"/>
        <w:bottom w:val="none" w:sz="0" w:space="0" w:color="auto"/>
        <w:right w:val="none" w:sz="0" w:space="0" w:color="auto"/>
      </w:divBdr>
    </w:div>
    <w:div w:id="1476986990">
      <w:bodyDiv w:val="1"/>
      <w:marLeft w:val="0"/>
      <w:marRight w:val="0"/>
      <w:marTop w:val="0"/>
      <w:marBottom w:val="0"/>
      <w:divBdr>
        <w:top w:val="none" w:sz="0" w:space="0" w:color="auto"/>
        <w:left w:val="none" w:sz="0" w:space="0" w:color="auto"/>
        <w:bottom w:val="none" w:sz="0" w:space="0" w:color="auto"/>
        <w:right w:val="none" w:sz="0" w:space="0" w:color="auto"/>
      </w:divBdr>
    </w:div>
    <w:div w:id="1732531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otcourts.gov.uk/media/t2pjqg2t/scts-annual-report-and-accounts-22-23.pdf" TargetMode="External"/><Relationship Id="rId13" Type="http://schemas.openxmlformats.org/officeDocument/2006/relationships/hyperlink" Target="https://www.scotcourts.gov.uk/media/pqnbp4po/scts-corporate-plan-2023-26.pdf" TargetMode="External"/><Relationship Id="rId18" Type="http://schemas.openxmlformats.org/officeDocument/2006/relationships/hyperlink" Target="https://www.scotcourts.gov.uk/media/tpjmi3hm/people-committee-remit-november-2023.pdf" TargetMode="External"/><Relationship Id="rId3" Type="http://schemas.openxmlformats.org/officeDocument/2006/relationships/settings" Target="settings.xml"/><Relationship Id="rId21" Type="http://schemas.openxmlformats.org/officeDocument/2006/relationships/hyperlink" Target="mailto:klawrie@scotcourts.gov.uk" TargetMode="External"/><Relationship Id="rId7" Type="http://schemas.openxmlformats.org/officeDocument/2006/relationships/image" Target="media/image1.png"/><Relationship Id="rId12" Type="http://schemas.openxmlformats.org/officeDocument/2006/relationships/hyperlink" Target="https://www.scotcourts.gov.uk/media/bq4hxibv/scts-business-plan-2024-25.pdf" TargetMode="External"/><Relationship Id="rId17" Type="http://schemas.openxmlformats.org/officeDocument/2006/relationships/hyperlink" Target="https://www.scotcourts.gov.uk/about-us/scts-board/" TargetMode="External"/><Relationship Id="rId2" Type="http://schemas.openxmlformats.org/officeDocument/2006/relationships/styles" Target="styles.xml"/><Relationship Id="rId16" Type="http://schemas.openxmlformats.org/officeDocument/2006/relationships/hyperlink" Target="https://www.scotcourts.gov.uk/media/10oi5flk/mainstreaming-equality-report-and-equality-outcomes-2023-2027.pdf" TargetMode="External"/><Relationship Id="rId20" Type="http://schemas.openxmlformats.org/officeDocument/2006/relationships/hyperlink" Target="https://www.gov.uk/government/publications/the-7-principles-of-public-life/the-7-principles-of-public-life--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ransformingpsychologicaltrauma.scot/media/2tzbc0lf/trauma-informed-justice-knowledge-and-skills-framework.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cotcourts.gov.uk/about-us/boards-and-committees/scts-people-committee/" TargetMode="External"/><Relationship Id="rId4" Type="http://schemas.openxmlformats.org/officeDocument/2006/relationships/webSettings" Target="webSettings.xml"/><Relationship Id="rId9" Type="http://schemas.openxmlformats.org/officeDocument/2006/relationships/hyperlink" Target="http://www.scotcourts.gov.uk/" TargetMode="External"/><Relationship Id="rId14" Type="http://schemas.openxmlformats.org/officeDocument/2006/relationships/image" Target="media/image3.png"/><Relationship Id="rId22" Type="http://schemas.openxmlformats.org/officeDocument/2006/relationships/hyperlink" Target="mailto:NonExecRecruitment@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SCOTTISH COURT SERVICE: INFORMATION FOR CANDIDATES</vt:lpstr>
    </vt:vector>
  </TitlesOfParts>
  <Company>Scottish Courts and Tribunals Service</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COURT SERVICE: INFORMATION FOR CANDIDATES</dc:title>
  <dc:creator>u044102</dc:creator>
  <cp:lastModifiedBy>Ritchie, Stuart</cp:lastModifiedBy>
  <cp:revision>3</cp:revision>
  <cp:lastPrinted>2024-06-17T15:48:00Z</cp:lastPrinted>
  <dcterms:created xsi:type="dcterms:W3CDTF">2024-07-26T15:59:00Z</dcterms:created>
  <dcterms:modified xsi:type="dcterms:W3CDTF">2024-07-26T16:05:00Z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Word 2016</vt:lpwstr>
  </property>
  <property fmtid="{D5CDD505-2E9C-101B-9397-08002B2CF9AE}" pid="4" name="LastSaved">
    <vt:filetime>2024-01-04T00:00:00Z</vt:filetime>
  </property>
  <property fmtid="{D5CDD505-2E9C-101B-9397-08002B2CF9AE}" pid="5" name="Producer">
    <vt:lpwstr>Microsoft® Word 2016</vt:lpwstr>
  </property>
</Properties>
</file>