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30" w:rsidRPr="00333D30" w:rsidRDefault="00333D30" w:rsidP="00333D30">
      <w:pPr>
        <w:pStyle w:val="Schedule"/>
        <w:pageBreakBefore/>
        <w:rPr>
          <w:rStyle w:val="Ref"/>
          <w:rFonts w:ascii="Arial" w:hAnsi="Arial" w:cs="Arial"/>
        </w:rPr>
      </w:pPr>
      <w:r w:rsidRPr="00333D30">
        <w:rPr>
          <w:rFonts w:ascii="Arial" w:hAnsi="Arial" w:cs="Arial"/>
        </w:rPr>
        <w:t xml:space="preserve">SCHEDULE </w:t>
      </w:r>
      <w:r w:rsidRPr="00333D30">
        <w:rPr>
          <w:rFonts w:ascii="Arial" w:hAnsi="Arial" w:cs="Arial"/>
        </w:rPr>
        <w:fldChar w:fldCharType="begin"/>
      </w:r>
      <w:r w:rsidRPr="00333D30">
        <w:rPr>
          <w:rFonts w:ascii="Arial" w:hAnsi="Arial" w:cs="Arial"/>
        </w:rPr>
        <w:instrText xml:space="preserve"> SEQ schedule\* arabic </w:instrText>
      </w:r>
      <w:r w:rsidRPr="00333D30">
        <w:rPr>
          <w:rFonts w:ascii="Arial" w:hAnsi="Arial" w:cs="Arial"/>
        </w:rPr>
        <w:fldChar w:fldCharType="separate"/>
      </w:r>
      <w:r w:rsidRPr="00333D30">
        <w:rPr>
          <w:rFonts w:ascii="Arial" w:hAnsi="Arial" w:cs="Arial"/>
          <w:noProof/>
        </w:rPr>
        <w:t>2</w:t>
      </w:r>
      <w:r w:rsidRPr="00333D30">
        <w:rPr>
          <w:rFonts w:ascii="Arial" w:hAnsi="Arial" w:cs="Arial"/>
          <w:noProof/>
        </w:rPr>
        <w:fldChar w:fldCharType="end"/>
      </w:r>
      <w:r w:rsidRPr="00333D30">
        <w:rPr>
          <w:rFonts w:ascii="Arial" w:hAnsi="Arial" w:cs="Arial"/>
        </w:rPr>
        <w:tab/>
      </w:r>
      <w:r w:rsidRPr="00333D30">
        <w:rPr>
          <w:rStyle w:val="Ref"/>
          <w:rFonts w:ascii="Arial" w:hAnsi="Arial" w:cs="Arial"/>
        </w:rPr>
        <w:t>Rule 8(4</w:t>
      </w:r>
      <w:proofErr w:type="gramStart"/>
      <w:r w:rsidRPr="00333D30">
        <w:rPr>
          <w:rStyle w:val="Ref"/>
          <w:rFonts w:ascii="Arial" w:hAnsi="Arial" w:cs="Arial"/>
        </w:rPr>
        <w:t>)(</w:t>
      </w:r>
      <w:proofErr w:type="gramEnd"/>
      <w:r w:rsidRPr="00333D30">
        <w:rPr>
          <w:rStyle w:val="Ref"/>
          <w:rFonts w:ascii="Arial" w:hAnsi="Arial" w:cs="Arial"/>
        </w:rPr>
        <w:t>a)</w:t>
      </w:r>
    </w:p>
    <w:p w:rsidR="00333D30" w:rsidRDefault="00333D30" w:rsidP="00333D30">
      <w:pPr>
        <w:pStyle w:val="linespace"/>
      </w:pPr>
    </w:p>
    <w:tbl>
      <w:tblPr>
        <w:tblW w:w="8525" w:type="dxa"/>
        <w:tblLook w:val="0000" w:firstRow="0" w:lastRow="0" w:firstColumn="0" w:lastColumn="0" w:noHBand="0" w:noVBand="0"/>
      </w:tblPr>
      <w:tblGrid>
        <w:gridCol w:w="829"/>
        <w:gridCol w:w="7696"/>
      </w:tblGrid>
      <w:tr w:rsidR="00333D30" w:rsidRPr="00333D30" w:rsidTr="00323BF6">
        <w:trPr>
          <w:trHeight w:val="981"/>
        </w:trPr>
        <w:tc>
          <w:tcPr>
            <w:tcW w:w="5000" w:type="pct"/>
            <w:gridSpan w:val="2"/>
          </w:tcPr>
          <w:p w:rsidR="00333D30" w:rsidRPr="00333D30" w:rsidRDefault="00333D30" w:rsidP="00323BF6">
            <w:pPr>
              <w:pStyle w:val="FormSubHeading"/>
              <w:rPr>
                <w:rFonts w:ascii="Arial" w:hAnsi="Arial" w:cs="Arial"/>
                <w:b/>
              </w:rPr>
            </w:pPr>
            <w:r w:rsidRPr="00333D30">
              <w:rPr>
                <w:rFonts w:ascii="Arial" w:hAnsi="Arial" w:cs="Arial"/>
                <w:b/>
              </w:rPr>
              <w:t>Details to be included where reference made to the *Inner House of the Court of Session/Supreme Court</w:t>
            </w:r>
          </w:p>
        </w:tc>
      </w:tr>
      <w:tr w:rsidR="00333D30" w:rsidRPr="00333D30" w:rsidTr="00323BF6">
        <w:trPr>
          <w:trHeight w:val="495"/>
        </w:trPr>
        <w:tc>
          <w:tcPr>
            <w:tcW w:w="486" w:type="pct"/>
          </w:tcPr>
          <w:p w:rsidR="00333D30" w:rsidRPr="00333D30" w:rsidRDefault="00333D30" w:rsidP="00323BF6">
            <w:pPr>
              <w:pStyle w:val="FormText"/>
              <w:rPr>
                <w:rFonts w:ascii="Arial" w:hAnsi="Arial" w:cs="Arial"/>
              </w:rPr>
            </w:pPr>
            <w:r w:rsidRPr="00333D30">
              <w:rPr>
                <w:rFonts w:ascii="Arial" w:hAnsi="Arial" w:cs="Arial"/>
              </w:rPr>
              <w:t>1.</w:t>
            </w:r>
          </w:p>
        </w:tc>
        <w:tc>
          <w:tcPr>
            <w:tcW w:w="4514" w:type="pct"/>
          </w:tcPr>
          <w:p w:rsidR="00333D30" w:rsidRPr="00333D30" w:rsidRDefault="00333D30" w:rsidP="00323BF6">
            <w:pPr>
              <w:pStyle w:val="FormText"/>
              <w:rPr>
                <w:rFonts w:ascii="Arial" w:hAnsi="Arial" w:cs="Arial"/>
              </w:rPr>
            </w:pPr>
            <w:r w:rsidRPr="00333D30">
              <w:rPr>
                <w:rFonts w:ascii="Arial" w:hAnsi="Arial" w:cs="Arial"/>
              </w:rPr>
              <w:t>The question(s) referred.</w:t>
            </w:r>
          </w:p>
        </w:tc>
      </w:tr>
      <w:tr w:rsidR="00333D30" w:rsidRPr="00333D30" w:rsidTr="00323BF6">
        <w:trPr>
          <w:trHeight w:val="495"/>
        </w:trPr>
        <w:tc>
          <w:tcPr>
            <w:tcW w:w="486" w:type="pct"/>
          </w:tcPr>
          <w:p w:rsidR="00333D30" w:rsidRPr="00333D30" w:rsidRDefault="00333D30" w:rsidP="00323BF6">
            <w:pPr>
              <w:pStyle w:val="FormText"/>
              <w:rPr>
                <w:rFonts w:ascii="Arial" w:hAnsi="Arial" w:cs="Arial"/>
              </w:rPr>
            </w:pPr>
            <w:r w:rsidRPr="00333D30">
              <w:rPr>
                <w:rFonts w:ascii="Arial" w:hAnsi="Arial" w:cs="Arial"/>
              </w:rPr>
              <w:t>2.</w:t>
            </w:r>
          </w:p>
        </w:tc>
        <w:tc>
          <w:tcPr>
            <w:tcW w:w="4514" w:type="pct"/>
          </w:tcPr>
          <w:p w:rsidR="00333D30" w:rsidRPr="00333D30" w:rsidRDefault="00333D30" w:rsidP="00323BF6">
            <w:pPr>
              <w:pStyle w:val="FormText"/>
              <w:rPr>
                <w:rFonts w:ascii="Arial" w:hAnsi="Arial" w:cs="Arial"/>
              </w:rPr>
            </w:pPr>
            <w:r w:rsidRPr="00333D30">
              <w:rPr>
                <w:rFonts w:ascii="Arial" w:hAnsi="Arial" w:cs="Arial"/>
              </w:rPr>
              <w:t>The addresses of parties.</w:t>
            </w:r>
          </w:p>
        </w:tc>
      </w:tr>
      <w:tr w:rsidR="00333D30" w:rsidRPr="00333D30" w:rsidTr="00323BF6">
        <w:trPr>
          <w:trHeight w:val="495"/>
        </w:trPr>
        <w:tc>
          <w:tcPr>
            <w:tcW w:w="486" w:type="pct"/>
          </w:tcPr>
          <w:p w:rsidR="00333D30" w:rsidRPr="00333D30" w:rsidRDefault="00333D30" w:rsidP="00323BF6">
            <w:pPr>
              <w:pStyle w:val="FormText"/>
              <w:rPr>
                <w:rFonts w:ascii="Arial" w:hAnsi="Arial" w:cs="Arial"/>
              </w:rPr>
            </w:pPr>
            <w:r w:rsidRPr="00333D30">
              <w:rPr>
                <w:rFonts w:ascii="Arial" w:hAnsi="Arial" w:cs="Arial"/>
              </w:rPr>
              <w:t>3.</w:t>
            </w:r>
          </w:p>
        </w:tc>
        <w:tc>
          <w:tcPr>
            <w:tcW w:w="4514" w:type="pct"/>
          </w:tcPr>
          <w:p w:rsidR="00333D30" w:rsidRPr="00333D30" w:rsidRDefault="00333D30" w:rsidP="00323BF6">
            <w:pPr>
              <w:pStyle w:val="FormText"/>
              <w:rPr>
                <w:rFonts w:ascii="Arial" w:hAnsi="Arial" w:cs="Arial"/>
              </w:rPr>
            </w:pPr>
            <w:r w:rsidRPr="00333D30">
              <w:rPr>
                <w:rFonts w:ascii="Arial" w:hAnsi="Arial" w:cs="Arial"/>
              </w:rPr>
              <w:t>A concise statement of the background to the matter, including—</w:t>
            </w:r>
          </w:p>
        </w:tc>
      </w:tr>
      <w:tr w:rsidR="00333D30" w:rsidRPr="00333D30" w:rsidTr="00323BF6">
        <w:trPr>
          <w:trHeight w:val="495"/>
        </w:trPr>
        <w:tc>
          <w:tcPr>
            <w:tcW w:w="486" w:type="pct"/>
          </w:tcPr>
          <w:p w:rsidR="00333D30" w:rsidRPr="00333D30" w:rsidRDefault="00333D30" w:rsidP="00323BF6">
            <w:pPr>
              <w:pStyle w:val="FormText"/>
              <w:jc w:val="right"/>
              <w:rPr>
                <w:rFonts w:ascii="Arial" w:hAnsi="Arial" w:cs="Arial"/>
              </w:rPr>
            </w:pPr>
            <w:r w:rsidRPr="00333D30">
              <w:rPr>
                <w:rFonts w:ascii="Arial" w:hAnsi="Arial" w:cs="Arial"/>
              </w:rPr>
              <w:t>(</w:t>
            </w:r>
            <w:proofErr w:type="spellStart"/>
            <w:r w:rsidRPr="00333D30">
              <w:rPr>
                <w:rFonts w:ascii="Arial" w:hAnsi="Arial" w:cs="Arial"/>
              </w:rPr>
              <w:t>i</w:t>
            </w:r>
            <w:proofErr w:type="spellEnd"/>
            <w:r w:rsidRPr="00333D30">
              <w:rPr>
                <w:rFonts w:ascii="Arial" w:hAnsi="Arial" w:cs="Arial"/>
              </w:rPr>
              <w:t>)</w:t>
            </w:r>
          </w:p>
        </w:tc>
        <w:tc>
          <w:tcPr>
            <w:tcW w:w="4514" w:type="pct"/>
          </w:tcPr>
          <w:p w:rsidR="00333D30" w:rsidRPr="00333D30" w:rsidRDefault="00333D30" w:rsidP="00323BF6">
            <w:pPr>
              <w:pStyle w:val="FormText"/>
              <w:rPr>
                <w:rFonts w:ascii="Arial" w:hAnsi="Arial" w:cs="Arial"/>
              </w:rPr>
            </w:pPr>
            <w:r w:rsidRPr="00333D30">
              <w:rPr>
                <w:rFonts w:ascii="Arial" w:hAnsi="Arial" w:cs="Arial"/>
              </w:rPr>
              <w:t>the facts of the case, including any relevant findings of fact by the referring court; and</w:t>
            </w:r>
            <w:bookmarkStart w:id="0" w:name="_GoBack"/>
            <w:bookmarkEnd w:id="0"/>
          </w:p>
        </w:tc>
      </w:tr>
      <w:tr w:rsidR="00333D30" w:rsidRPr="00333D30" w:rsidTr="00323BF6">
        <w:trPr>
          <w:trHeight w:val="495"/>
        </w:trPr>
        <w:tc>
          <w:tcPr>
            <w:tcW w:w="486" w:type="pct"/>
          </w:tcPr>
          <w:p w:rsidR="00333D30" w:rsidRPr="00333D30" w:rsidRDefault="00333D30" w:rsidP="00323BF6">
            <w:pPr>
              <w:pStyle w:val="FormText"/>
              <w:jc w:val="right"/>
              <w:rPr>
                <w:rFonts w:ascii="Arial" w:hAnsi="Arial" w:cs="Arial"/>
              </w:rPr>
            </w:pPr>
            <w:r w:rsidRPr="00333D30">
              <w:rPr>
                <w:rFonts w:ascii="Arial" w:hAnsi="Arial" w:cs="Arial"/>
              </w:rPr>
              <w:t>(ii)</w:t>
            </w:r>
          </w:p>
        </w:tc>
        <w:tc>
          <w:tcPr>
            <w:tcW w:w="4514" w:type="pct"/>
          </w:tcPr>
          <w:p w:rsidR="00333D30" w:rsidRPr="00333D30" w:rsidRDefault="00333D30" w:rsidP="00323BF6">
            <w:pPr>
              <w:pStyle w:val="FormText"/>
              <w:rPr>
                <w:rFonts w:ascii="Arial" w:hAnsi="Arial" w:cs="Arial"/>
              </w:rPr>
            </w:pPr>
            <w:proofErr w:type="gramStart"/>
            <w:r w:rsidRPr="00333D30">
              <w:rPr>
                <w:rFonts w:ascii="Arial" w:hAnsi="Arial" w:cs="Arial"/>
              </w:rPr>
              <w:t>the</w:t>
            </w:r>
            <w:proofErr w:type="gramEnd"/>
            <w:r w:rsidRPr="00333D30">
              <w:rPr>
                <w:rFonts w:ascii="Arial" w:hAnsi="Arial" w:cs="Arial"/>
              </w:rPr>
              <w:t xml:space="preserve"> main issues in the case and contentions of the parties with regard to them.</w:t>
            </w:r>
          </w:p>
        </w:tc>
      </w:tr>
      <w:tr w:rsidR="00333D30" w:rsidRPr="00333D30" w:rsidTr="00323BF6">
        <w:trPr>
          <w:trHeight w:val="729"/>
        </w:trPr>
        <w:tc>
          <w:tcPr>
            <w:tcW w:w="486" w:type="pct"/>
          </w:tcPr>
          <w:p w:rsidR="00333D30" w:rsidRPr="00333D30" w:rsidRDefault="00333D30" w:rsidP="00323BF6">
            <w:pPr>
              <w:pStyle w:val="FormText"/>
              <w:rPr>
                <w:rFonts w:ascii="Arial" w:hAnsi="Arial" w:cs="Arial"/>
              </w:rPr>
            </w:pPr>
            <w:r w:rsidRPr="00333D30">
              <w:rPr>
                <w:rFonts w:ascii="Arial" w:hAnsi="Arial" w:cs="Arial"/>
              </w:rPr>
              <w:t>4.</w:t>
            </w:r>
          </w:p>
        </w:tc>
        <w:tc>
          <w:tcPr>
            <w:tcW w:w="4514" w:type="pct"/>
          </w:tcPr>
          <w:p w:rsidR="00333D30" w:rsidRPr="00333D30" w:rsidRDefault="00333D30" w:rsidP="00323BF6">
            <w:pPr>
              <w:pStyle w:val="FormText"/>
              <w:rPr>
                <w:rFonts w:ascii="Arial" w:hAnsi="Arial" w:cs="Arial"/>
              </w:rPr>
            </w:pPr>
            <w:r w:rsidRPr="00333D30">
              <w:rPr>
                <w:rFonts w:ascii="Arial" w:hAnsi="Arial" w:cs="Arial"/>
              </w:rPr>
              <w:t>The relevant law including the relevant provisions of the United Nations Convention on the Rights of the Child (Incorporation) (Scotland) Act 2024.</w:t>
            </w:r>
          </w:p>
        </w:tc>
      </w:tr>
      <w:tr w:rsidR="00333D30" w:rsidRPr="00333D30" w:rsidTr="00323BF6">
        <w:trPr>
          <w:trHeight w:val="729"/>
        </w:trPr>
        <w:tc>
          <w:tcPr>
            <w:tcW w:w="486" w:type="pct"/>
          </w:tcPr>
          <w:p w:rsidR="00333D30" w:rsidRPr="00333D30" w:rsidRDefault="00333D30" w:rsidP="00323BF6">
            <w:pPr>
              <w:pStyle w:val="FormText"/>
              <w:rPr>
                <w:rFonts w:ascii="Arial" w:hAnsi="Arial" w:cs="Arial"/>
              </w:rPr>
            </w:pPr>
            <w:r w:rsidRPr="00333D30">
              <w:rPr>
                <w:rFonts w:ascii="Arial" w:hAnsi="Arial" w:cs="Arial"/>
              </w:rPr>
              <w:t>5.</w:t>
            </w:r>
          </w:p>
        </w:tc>
        <w:tc>
          <w:tcPr>
            <w:tcW w:w="4514" w:type="pct"/>
          </w:tcPr>
          <w:p w:rsidR="00333D30" w:rsidRPr="00333D30" w:rsidRDefault="00333D30" w:rsidP="00323BF6">
            <w:pPr>
              <w:pStyle w:val="FormText"/>
              <w:rPr>
                <w:rFonts w:ascii="Arial" w:hAnsi="Arial" w:cs="Arial"/>
              </w:rPr>
            </w:pPr>
            <w:r w:rsidRPr="00333D30">
              <w:rPr>
                <w:rFonts w:ascii="Arial" w:hAnsi="Arial" w:cs="Arial"/>
              </w:rPr>
              <w:t>The reasons why an answer to the question(s) *is/are considered necessary for the purpose of disposing of the proceedings.</w:t>
            </w:r>
          </w:p>
        </w:tc>
      </w:tr>
      <w:tr w:rsidR="00333D30" w:rsidRPr="00333D30" w:rsidTr="00323BF6">
        <w:trPr>
          <w:trHeight w:val="729"/>
        </w:trPr>
        <w:tc>
          <w:tcPr>
            <w:tcW w:w="5000" w:type="pct"/>
            <w:gridSpan w:val="2"/>
          </w:tcPr>
          <w:p w:rsidR="00333D30" w:rsidRPr="00333D30" w:rsidRDefault="00333D30" w:rsidP="00323BF6">
            <w:pPr>
              <w:pStyle w:val="FormText"/>
              <w:rPr>
                <w:rFonts w:ascii="Arial" w:hAnsi="Arial" w:cs="Arial"/>
              </w:rPr>
            </w:pPr>
            <w:r w:rsidRPr="00333D30">
              <w:rPr>
                <w:rFonts w:ascii="Arial" w:hAnsi="Arial" w:cs="Arial"/>
                <w:i/>
              </w:rPr>
              <w:t>Note:</w:t>
            </w:r>
            <w:r w:rsidRPr="00333D30">
              <w:rPr>
                <w:rFonts w:ascii="Arial" w:hAnsi="Arial" w:cs="Arial"/>
              </w:rPr>
              <w:t xml:space="preserve"> A copy of the interlocutor making the reference and a copy of any judgment in the proceedings must be annexed to the reference.</w:t>
            </w:r>
          </w:p>
        </w:tc>
      </w:tr>
      <w:tr w:rsidR="00333D30" w:rsidRPr="00333D30" w:rsidTr="00323BF6">
        <w:trPr>
          <w:trHeight w:val="729"/>
        </w:trPr>
        <w:tc>
          <w:tcPr>
            <w:tcW w:w="5000" w:type="pct"/>
            <w:gridSpan w:val="2"/>
          </w:tcPr>
          <w:p w:rsidR="00333D30" w:rsidRPr="00333D30" w:rsidRDefault="00333D30" w:rsidP="00323BF6">
            <w:pPr>
              <w:pStyle w:val="FormText"/>
              <w:rPr>
                <w:rFonts w:ascii="Arial" w:hAnsi="Arial" w:cs="Arial"/>
              </w:rPr>
            </w:pPr>
            <w:r w:rsidRPr="00333D30">
              <w:rPr>
                <w:rFonts w:ascii="Arial" w:hAnsi="Arial" w:cs="Arial"/>
              </w:rPr>
              <w:t>*Delete as appropriate.</w:t>
            </w:r>
          </w:p>
        </w:tc>
      </w:tr>
    </w:tbl>
    <w:p w:rsidR="00333D30" w:rsidRDefault="00333D30" w:rsidP="00333D30">
      <w:pPr>
        <w:pStyle w:val="linespace"/>
      </w:pPr>
    </w:p>
    <w:p w:rsidR="00333D30" w:rsidRPr="00466349" w:rsidRDefault="00333D30" w:rsidP="00333D30">
      <w:pPr>
        <w:pStyle w:val="linespace"/>
      </w:pPr>
    </w:p>
    <w:p w:rsidR="00CD7CD1" w:rsidRDefault="00333D30"/>
    <w:sectPr w:rsidR="00CD7CD1" w:rsidSect="003E2A2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D0"/>
    <w:rsid w:val="001E3750"/>
    <w:rsid w:val="0020225C"/>
    <w:rsid w:val="00272A2E"/>
    <w:rsid w:val="002A5873"/>
    <w:rsid w:val="00333D30"/>
    <w:rsid w:val="003A0AD0"/>
    <w:rsid w:val="003E2A2C"/>
    <w:rsid w:val="005C09DD"/>
    <w:rsid w:val="00CE15B8"/>
    <w:rsid w:val="00E1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0BAE5"/>
  <w15:chartTrackingRefBased/>
  <w15:docId w15:val="{3B5F673C-D31B-48BF-8DB2-CF2A5DA4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D30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C09DD"/>
    <w:rPr>
      <w:b/>
      <w:bCs/>
    </w:rPr>
  </w:style>
  <w:style w:type="paragraph" w:styleId="ListParagraph">
    <w:name w:val="List Paragraph"/>
    <w:basedOn w:val="Normal"/>
    <w:uiPriority w:val="34"/>
    <w:qFormat/>
    <w:rsid w:val="005C09D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FormSubHeading">
    <w:name w:val="FormSubHeading"/>
    <w:rsid w:val="00333D30"/>
    <w:pPr>
      <w:jc w:val="center"/>
    </w:pPr>
    <w:rPr>
      <w:sz w:val="24"/>
    </w:rPr>
  </w:style>
  <w:style w:type="paragraph" w:customStyle="1" w:styleId="FormText">
    <w:name w:val="FormText"/>
    <w:rsid w:val="00333D30"/>
    <w:pPr>
      <w:spacing w:line="220" w:lineRule="atLeast"/>
    </w:pPr>
    <w:rPr>
      <w:sz w:val="21"/>
    </w:rPr>
  </w:style>
  <w:style w:type="paragraph" w:customStyle="1" w:styleId="linespace">
    <w:name w:val="linespace"/>
    <w:rsid w:val="00333D30"/>
    <w:pPr>
      <w:spacing w:line="240" w:lineRule="exact"/>
    </w:pPr>
    <w:rPr>
      <w:noProof/>
    </w:rPr>
  </w:style>
  <w:style w:type="character" w:customStyle="1" w:styleId="Ref">
    <w:name w:val="Ref"/>
    <w:rsid w:val="00333D30"/>
    <w:rPr>
      <w:sz w:val="21"/>
    </w:rPr>
  </w:style>
  <w:style w:type="paragraph" w:customStyle="1" w:styleId="Schedule">
    <w:name w:val="Schedule"/>
    <w:basedOn w:val="Normal"/>
    <w:next w:val="Normal"/>
    <w:rsid w:val="00333D30"/>
    <w:pPr>
      <w:keepNext/>
      <w:tabs>
        <w:tab w:val="center" w:pos="4167"/>
        <w:tab w:val="right" w:pos="8335"/>
      </w:tabs>
      <w:spacing w:before="480" w:after="120"/>
      <w:jc w:val="center"/>
    </w:pPr>
    <w:rPr>
      <w:sz w:val="3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>SCTS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khyslop</dc:creator>
  <cp:keywords/>
  <dc:description/>
  <cp:lastModifiedBy>khyslop</cp:lastModifiedBy>
  <cp:revision>2</cp:revision>
  <dcterms:created xsi:type="dcterms:W3CDTF">2024-06-25T12:10:00Z</dcterms:created>
  <dcterms:modified xsi:type="dcterms:W3CDTF">2024-06-25T12:11:00Z</dcterms:modified>
</cp:coreProperties>
</file>