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8134"/>
      </w:tblGrid>
      <w:tr w:rsidR="0071016C" w:rsidRPr="0030100A" w:rsidTr="0030100A">
        <w:tc>
          <w:tcPr>
            <w:tcW w:w="9242" w:type="dxa"/>
            <w:gridSpan w:val="2"/>
          </w:tcPr>
          <w:p w:rsidR="0071016C" w:rsidRPr="0071016C" w:rsidRDefault="0071016C" w:rsidP="0071016C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71016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Act of </w:t>
            </w:r>
            <w:proofErr w:type="spellStart"/>
            <w:r w:rsidRPr="0071016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Sederunt</w:t>
            </w:r>
            <w:proofErr w:type="spellEnd"/>
            <w:r w:rsidRPr="0071016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(Child Care and Maintenance Rules) 1997</w:t>
            </w:r>
          </w:p>
          <w:p w:rsidR="0071016C" w:rsidRPr="0071016C" w:rsidRDefault="0071016C" w:rsidP="0071016C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71016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Statutory Instrument 1997 No. 291 (S.19)</w:t>
            </w:r>
          </w:p>
          <w:p w:rsidR="0071016C" w:rsidRPr="0030100A" w:rsidRDefault="0071016C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100A" w:rsidRPr="0030100A" w:rsidTr="0030100A">
        <w:tc>
          <w:tcPr>
            <w:tcW w:w="9242" w:type="dxa"/>
            <w:gridSpan w:val="2"/>
            <w:hideMark/>
          </w:tcPr>
          <w:p w:rsid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 V  EXCLUSION ORDERS</w:t>
            </w:r>
          </w:p>
          <w:p w:rsidR="001351A4" w:rsidRPr="001351A4" w:rsidRDefault="001351A4" w:rsidP="001351A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351A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Applications lodged on or after 24 June 2013</w:t>
            </w:r>
          </w:p>
          <w:p w:rsidR="00872C29" w:rsidRPr="0030100A" w:rsidRDefault="00872C29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3.34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4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Interpretation</w:t>
              </w:r>
            </w:hyperlink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3.35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5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Form of application</w:t>
              </w:r>
            </w:hyperlink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3.36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6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Hearing following interim order</w:t>
              </w:r>
            </w:hyperlink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3.37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7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Orders</w:t>
              </w:r>
            </w:hyperlink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3.38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8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Certificates of delivery of documents to chief constable</w:t>
              </w:r>
            </w:hyperlink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3.39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9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en-US"/>
                </w:rPr>
                <w:t>Power to make child protection order in an application for an exclusion order</w:t>
              </w:r>
            </w:hyperlink>
          </w:p>
        </w:tc>
      </w:tr>
      <w:tr w:rsidR="0030100A" w:rsidRPr="0030100A" w:rsidTr="0030100A">
        <w:tc>
          <w:tcPr>
            <w:tcW w:w="1108" w:type="dxa"/>
            <w:hideMark/>
          </w:tcPr>
          <w:p w:rsidR="0030100A" w:rsidRPr="0030100A" w:rsidRDefault="0030100A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00A">
              <w:rPr>
                <w:rFonts w:ascii="Arial" w:eastAsia="Times New Roman" w:hAnsi="Arial" w:cs="Arial"/>
                <w:b/>
                <w:sz w:val="24"/>
                <w:szCs w:val="24"/>
              </w:rPr>
              <w:t>3.40</w:t>
            </w:r>
          </w:p>
        </w:tc>
        <w:tc>
          <w:tcPr>
            <w:tcW w:w="8134" w:type="dxa"/>
            <w:hideMark/>
          </w:tcPr>
          <w:p w:rsidR="0030100A" w:rsidRPr="0030100A" w:rsidRDefault="00CE4DBE" w:rsidP="0030100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40" w:history="1">
              <w:r w:rsidR="0030100A" w:rsidRPr="00F02D8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Variation or recall of an exclusion order</w:t>
              </w:r>
            </w:hyperlink>
          </w:p>
        </w:tc>
      </w:tr>
    </w:tbl>
    <w:p w:rsid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br/>
      </w:r>
      <w:bookmarkStart w:id="0" w:name="r0334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Interpretation</w:t>
      </w:r>
      <w:bookmarkEnd w:id="0"/>
    </w:p>
    <w:p w:rsidR="0030100A" w:rsidRPr="0030100A" w:rsidRDefault="0030100A" w:rsidP="00B2485D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3.34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 xml:space="preserve">In this Part, "application" means, except in rule 3.40, an application by a local authority for an exclusion order in terms of sections 76 to 80 of </w:t>
      </w:r>
      <w:r w:rsidR="00DB34B4" w:rsidRPr="00DB34B4">
        <w:rPr>
          <w:rFonts w:ascii="Arial" w:eastAsia="Times New Roman" w:hAnsi="Arial" w:cs="Arial"/>
          <w:sz w:val="24"/>
          <w:szCs w:val="24"/>
        </w:rPr>
        <w:t>the 1995 Act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; and "ancillary order" and "interim order" shall be construed accordingly.</w:t>
      </w: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r0335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Form of application</w:t>
      </w:r>
    </w:p>
    <w:bookmarkEnd w:id="1"/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3.35</w:t>
      </w:r>
      <w:r w:rsidRPr="0030100A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An application shall be made in Form 54.</w:t>
      </w: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r0336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Hearing following interim order</w:t>
      </w:r>
    </w:p>
    <w:bookmarkEnd w:id="2"/>
    <w:p w:rsidR="0030100A" w:rsidRPr="0030100A" w:rsidRDefault="0030100A" w:rsidP="00B2485D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3.36</w:t>
      </w:r>
      <w:r w:rsidRPr="0030100A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 xml:space="preserve">Where an interim order is granted under subsection (4) of section 76 of </w:t>
      </w:r>
      <w:r w:rsidR="00DB34B4" w:rsidRPr="00DB34B4">
        <w:rPr>
          <w:rFonts w:ascii="Arial" w:eastAsia="Times New Roman" w:hAnsi="Arial" w:cs="Arial"/>
          <w:sz w:val="24"/>
          <w:szCs w:val="24"/>
        </w:rPr>
        <w:t>the 1995 Act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, the hearing under subsection (5) of that section shall take place not later than 3 working days after the granting of the interim order.</w:t>
      </w: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r0337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Orders</w:t>
      </w:r>
    </w:p>
    <w:bookmarkEnd w:id="3"/>
    <w:p w:rsidR="0030100A" w:rsidRPr="0030100A" w:rsidRDefault="0030100A" w:rsidP="00B2485D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3.37</w:t>
      </w:r>
      <w:r w:rsidRPr="0030100A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(1) After hearing parties and allowing such further procedure as he thinks fit, the sheriff shall make an order granting or refusing the application.</w:t>
      </w:r>
    </w:p>
    <w:p w:rsidR="0030100A" w:rsidRPr="0030100A" w:rsidRDefault="0030100A" w:rsidP="00B2485D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>Where the sheriff grants an order in terms of paragraph (1), it shall be in Form 55 and shall be served forthwith by the local authority on-</w:t>
      </w:r>
    </w:p>
    <w:p w:rsidR="0030100A" w:rsidRPr="0030100A" w:rsidRDefault="0030100A" w:rsidP="00B2485D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lastRenderedPageBreak/>
        <w:t>(a)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0100A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30100A">
        <w:rPr>
          <w:rFonts w:ascii="Arial" w:eastAsia="Times New Roman" w:hAnsi="Arial" w:cs="Arial"/>
          <w:sz w:val="24"/>
          <w:szCs w:val="24"/>
          <w:lang w:val="en-US"/>
        </w:rPr>
        <w:t xml:space="preserve"> named person;</w:t>
      </w:r>
    </w:p>
    <w:p w:rsidR="0030100A" w:rsidRPr="0030100A" w:rsidRDefault="0030100A" w:rsidP="00B2485D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(b)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0100A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30100A">
        <w:rPr>
          <w:rFonts w:ascii="Arial" w:eastAsia="Times New Roman" w:hAnsi="Arial" w:cs="Arial"/>
          <w:sz w:val="24"/>
          <w:szCs w:val="24"/>
          <w:lang w:val="en-US"/>
        </w:rPr>
        <w:t xml:space="preserve"> appropriate person;</w:t>
      </w:r>
    </w:p>
    <w:p w:rsidR="0030100A" w:rsidRPr="0030100A" w:rsidRDefault="0030100A" w:rsidP="00B2485D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(c)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0100A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30100A">
        <w:rPr>
          <w:rFonts w:ascii="Arial" w:eastAsia="Times New Roman" w:hAnsi="Arial" w:cs="Arial"/>
          <w:sz w:val="24"/>
          <w:szCs w:val="24"/>
          <w:lang w:val="en-US"/>
        </w:rPr>
        <w:t xml:space="preserve"> relevant child; and</w:t>
      </w:r>
    </w:p>
    <w:p w:rsidR="0030100A" w:rsidRPr="0030100A" w:rsidRDefault="0030100A" w:rsidP="00B2485D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(d)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0100A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30100A">
        <w:rPr>
          <w:rFonts w:ascii="Arial" w:eastAsia="Times New Roman" w:hAnsi="Arial" w:cs="Arial"/>
          <w:sz w:val="24"/>
          <w:szCs w:val="24"/>
          <w:lang w:val="en-US"/>
        </w:rPr>
        <w:t xml:space="preserve"> Principal Reporter.</w:t>
      </w: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r0338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Certificates of delivery of documents to chief constable</w:t>
      </w:r>
    </w:p>
    <w:bookmarkEnd w:id="4"/>
    <w:p w:rsidR="0030100A" w:rsidRPr="0030100A" w:rsidRDefault="0030100A" w:rsidP="00B2485D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3.38</w:t>
      </w: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30100A">
        <w:rPr>
          <w:rFonts w:ascii="Arial" w:eastAsia="Times New Roman" w:hAnsi="Arial" w:cs="Arial"/>
          <w:sz w:val="24"/>
          <w:szCs w:val="24"/>
          <w:lang w:val="en-US"/>
        </w:rPr>
        <w:t>After</w:t>
      </w:r>
      <w:proofErr w:type="gramEnd"/>
      <w:r w:rsidRPr="0030100A">
        <w:rPr>
          <w:rFonts w:ascii="Arial" w:eastAsia="Times New Roman" w:hAnsi="Arial" w:cs="Arial"/>
          <w:sz w:val="24"/>
          <w:szCs w:val="24"/>
          <w:lang w:val="en-US"/>
        </w:rPr>
        <w:t xml:space="preserve"> the local authority have complied with section 78(4) of </w:t>
      </w:r>
      <w:r w:rsidR="00DB34B4" w:rsidRPr="00DB34B4">
        <w:rPr>
          <w:rFonts w:ascii="Arial" w:eastAsia="Times New Roman" w:hAnsi="Arial" w:cs="Arial"/>
          <w:sz w:val="24"/>
          <w:szCs w:val="24"/>
        </w:rPr>
        <w:t>the 1995 Act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, they shall forthwith lodge in process a certificate of delivery in Form 56.</w:t>
      </w:r>
    </w:p>
    <w:p w:rsidR="0030100A" w:rsidRPr="0030100A" w:rsidRDefault="0030100A" w:rsidP="00CE4DBE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5" w:name="_GoBack"/>
      <w:bookmarkEnd w:id="5"/>
      <w:r w:rsidRPr="0030100A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 xml:space="preserve">After a person has complied with section 78(5) of </w:t>
      </w:r>
      <w:r w:rsidR="00DB34B4" w:rsidRPr="00DB34B4">
        <w:rPr>
          <w:rFonts w:ascii="Arial" w:eastAsia="Times New Roman" w:hAnsi="Arial" w:cs="Arial"/>
          <w:sz w:val="24"/>
          <w:szCs w:val="24"/>
        </w:rPr>
        <w:t>the 1995 Act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, he shall lodge in process a certificate of delivery in Form 56.</w:t>
      </w: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r0339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Power to make child protection order in an application for an exclusion order</w:t>
      </w:r>
    </w:p>
    <w:bookmarkEnd w:id="6"/>
    <w:p w:rsidR="0030100A" w:rsidRDefault="0030100A" w:rsidP="00DB34B4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3.39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</w:r>
      <w:r w:rsidR="00DB34B4" w:rsidRPr="00DB34B4">
        <w:rPr>
          <w:rFonts w:ascii="Arial" w:eastAsia="Times New Roman" w:hAnsi="Arial" w:cs="Arial"/>
          <w:sz w:val="24"/>
          <w:szCs w:val="24"/>
        </w:rPr>
        <w:t>Where the sheriff, in terms of section 76(8) of the 1995 Act, has decided to make a child protection order under Part 5 of the 2011 Act pursuant to an application, rules 3.31 to 3.33 shall apply.</w:t>
      </w:r>
    </w:p>
    <w:p w:rsidR="00DB34B4" w:rsidRPr="0030100A" w:rsidRDefault="00DB34B4" w:rsidP="00DB34B4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r0340"/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Variation or recall of an exclusion order</w:t>
      </w:r>
      <w:bookmarkEnd w:id="7"/>
    </w:p>
    <w:p w:rsidR="0030100A" w:rsidRPr="0030100A" w:rsidRDefault="0030100A" w:rsidP="00B2485D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b/>
          <w:bCs/>
          <w:sz w:val="24"/>
          <w:szCs w:val="24"/>
          <w:lang w:val="en-US"/>
        </w:rPr>
        <w:t>3.40</w:t>
      </w:r>
      <w:r w:rsidRPr="0030100A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 xml:space="preserve">Any application for the variation or recall of an exclusion order and any warrant, interdict, order or direction granted or made under section 77 of </w:t>
      </w:r>
      <w:r w:rsidR="00DB34B4" w:rsidRPr="00DB34B4">
        <w:rPr>
          <w:rFonts w:ascii="Arial" w:eastAsia="Times New Roman" w:hAnsi="Arial" w:cs="Arial"/>
          <w:sz w:val="24"/>
          <w:szCs w:val="24"/>
        </w:rPr>
        <w:t>the 1995 Act</w:t>
      </w:r>
      <w:r w:rsidR="00DB34B4" w:rsidRPr="00DB34B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>shall be in Form 57.</w:t>
      </w:r>
    </w:p>
    <w:p w:rsidR="0030100A" w:rsidRPr="0030100A" w:rsidRDefault="0030100A" w:rsidP="00B2485D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>After hearing parties and allowing such further procedure as he thinks fit, the sheriff shall make an order granting or refusing the application.</w:t>
      </w:r>
    </w:p>
    <w:p w:rsidR="0030100A" w:rsidRPr="0030100A" w:rsidRDefault="0030100A" w:rsidP="00B2485D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>Where an order is made granting the application for variation, that order shall be in Form 58.</w:t>
      </w:r>
    </w:p>
    <w:p w:rsidR="0030100A" w:rsidRPr="0030100A" w:rsidRDefault="0030100A" w:rsidP="00B2485D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0100A">
        <w:rPr>
          <w:rFonts w:ascii="Arial" w:eastAsia="Times New Roman" w:hAnsi="Arial" w:cs="Arial"/>
          <w:sz w:val="24"/>
          <w:szCs w:val="24"/>
          <w:lang w:val="en-US"/>
        </w:rPr>
        <w:t>(4)</w:t>
      </w:r>
      <w:r w:rsidRPr="0030100A">
        <w:rPr>
          <w:rFonts w:ascii="Arial" w:eastAsia="Times New Roman" w:hAnsi="Arial" w:cs="Arial"/>
          <w:sz w:val="24"/>
          <w:szCs w:val="24"/>
          <w:lang w:val="en-US"/>
        </w:rPr>
        <w:tab/>
        <w:t>Intimation of the granting or refusing of an application shall be given by the applicant to such persons as the sheriff shall direct.</w:t>
      </w:r>
    </w:p>
    <w:p w:rsidR="0030100A" w:rsidRPr="0030100A" w:rsidRDefault="0030100A" w:rsidP="0030100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30100A" w:rsidRPr="0030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41C"/>
    <w:multiLevelType w:val="multilevel"/>
    <w:tmpl w:val="585AD39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42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0"/>
    <w:rsid w:val="001351A4"/>
    <w:rsid w:val="002532DF"/>
    <w:rsid w:val="0030100A"/>
    <w:rsid w:val="003E70AC"/>
    <w:rsid w:val="00417194"/>
    <w:rsid w:val="0071016C"/>
    <w:rsid w:val="00872C29"/>
    <w:rsid w:val="0098145C"/>
    <w:rsid w:val="00B2485D"/>
    <w:rsid w:val="00BF6A20"/>
    <w:rsid w:val="00CE4DBE"/>
    <w:rsid w:val="00DB34B4"/>
    <w:rsid w:val="00F0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194"/>
  </w:style>
  <w:style w:type="character" w:styleId="Hyperlink">
    <w:name w:val="Hyperlink"/>
    <w:unhideWhenUsed/>
    <w:rsid w:val="00417194"/>
    <w:rPr>
      <w:color w:val="0000FF"/>
      <w:u w:val="single"/>
    </w:rPr>
  </w:style>
  <w:style w:type="character" w:styleId="FollowedHyperlink">
    <w:name w:val="FollowedHyperlink"/>
    <w:semiHidden/>
    <w:unhideWhenUsed/>
    <w:rsid w:val="0041719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41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0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194"/>
  </w:style>
  <w:style w:type="character" w:styleId="Hyperlink">
    <w:name w:val="Hyperlink"/>
    <w:unhideWhenUsed/>
    <w:rsid w:val="00417194"/>
    <w:rPr>
      <w:color w:val="0000FF"/>
      <w:u w:val="single"/>
    </w:rPr>
  </w:style>
  <w:style w:type="character" w:styleId="FollowedHyperlink">
    <w:name w:val="FollowedHyperlink"/>
    <w:semiHidden/>
    <w:unhideWhenUsed/>
    <w:rsid w:val="0041719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41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0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imarshall</cp:lastModifiedBy>
  <cp:revision>10</cp:revision>
  <dcterms:created xsi:type="dcterms:W3CDTF">2012-08-29T10:14:00Z</dcterms:created>
  <dcterms:modified xsi:type="dcterms:W3CDTF">2013-05-30T14:12:00Z</dcterms:modified>
</cp:coreProperties>
</file>